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196A9" w14:textId="18F6CB63" w:rsidR="00D83CCB" w:rsidRPr="00433F57" w:rsidRDefault="00EC6A5D" w:rsidP="00D83CCB">
      <w:pPr>
        <w:spacing w:line="360" w:lineRule="auto"/>
        <w:jc w:val="center"/>
        <w:rPr>
          <w:rFonts w:ascii="Arial" w:hAnsi="Arial" w:cs="Arial"/>
          <w:b/>
          <w:bCs/>
          <w:sz w:val="24"/>
          <w:szCs w:val="24"/>
          <w:lang w:val="es-MX"/>
        </w:rPr>
      </w:pPr>
      <w:bookmarkStart w:id="0" w:name="_Hlk89884422"/>
      <w:r w:rsidRPr="00922871">
        <w:rPr>
          <w:rFonts w:ascii="Arial" w:hAnsi="Arial" w:cs="Arial"/>
          <w:b/>
          <w:bCs/>
          <w:sz w:val="24"/>
          <w:szCs w:val="24"/>
          <w:lang w:val="es-MX"/>
        </w:rPr>
        <w:t>SEMILLERO DE INVESTIGACIÓN COMO ESTRATEGIA PARA EL DESARROLLO DE UN PROYECTO DE SEXUALIDAD EN LA ESCUELA.</w:t>
      </w:r>
    </w:p>
    <w:bookmarkEnd w:id="0"/>
    <w:p w14:paraId="135FD623" w14:textId="77777777" w:rsidR="00D83CCB" w:rsidRPr="00433F57" w:rsidRDefault="00D83CCB" w:rsidP="00D83CCB">
      <w:pPr>
        <w:tabs>
          <w:tab w:val="left" w:pos="5775"/>
        </w:tabs>
        <w:spacing w:line="240" w:lineRule="auto"/>
        <w:jc w:val="right"/>
        <w:rPr>
          <w:rFonts w:ascii="Arial" w:hAnsi="Arial" w:cs="Arial"/>
          <w:sz w:val="24"/>
          <w:szCs w:val="24"/>
          <w:lang w:val="es-VE"/>
        </w:rPr>
      </w:pPr>
    </w:p>
    <w:p w14:paraId="5EA6A6E6" w14:textId="6548C2DC" w:rsidR="00D83CCB" w:rsidRPr="00433F57" w:rsidRDefault="00D83CCB" w:rsidP="00D83CCB">
      <w:pPr>
        <w:tabs>
          <w:tab w:val="left" w:pos="5775"/>
        </w:tabs>
        <w:spacing w:after="0" w:line="240" w:lineRule="auto"/>
        <w:jc w:val="right"/>
        <w:rPr>
          <w:rFonts w:ascii="Arial" w:hAnsi="Arial" w:cs="Arial"/>
          <w:sz w:val="24"/>
          <w:szCs w:val="24"/>
          <w:lang w:val="es-VE"/>
        </w:rPr>
      </w:pPr>
      <w:r w:rsidRPr="00433F57">
        <w:rPr>
          <w:rFonts w:ascii="Arial" w:hAnsi="Arial" w:cs="Arial"/>
          <w:sz w:val="24"/>
          <w:szCs w:val="24"/>
          <w:lang w:val="es-VE"/>
        </w:rPr>
        <w:t>Yency Guiomar Gualdrón Rueda</w:t>
      </w:r>
    </w:p>
    <w:p w14:paraId="4DC7DB4F" w14:textId="30AB3B94" w:rsidR="005B36BA" w:rsidRPr="00433F57" w:rsidRDefault="00CF6FD2" w:rsidP="00CF6FD2">
      <w:pPr>
        <w:pStyle w:val="Prrafodelista"/>
        <w:tabs>
          <w:tab w:val="left" w:pos="5775"/>
        </w:tabs>
        <w:spacing w:after="0" w:line="240" w:lineRule="auto"/>
        <w:ind w:left="1080"/>
        <w:jc w:val="right"/>
        <w:rPr>
          <w:rFonts w:ascii="Arial" w:hAnsi="Arial" w:cs="Arial"/>
          <w:sz w:val="24"/>
          <w:szCs w:val="24"/>
          <w:lang w:val="es-VE"/>
        </w:rPr>
      </w:pPr>
      <w:r w:rsidRPr="00433F57">
        <w:rPr>
          <w:rFonts w:ascii="Arial" w:hAnsi="Arial" w:cs="Arial"/>
          <w:sz w:val="24"/>
          <w:szCs w:val="24"/>
          <w:lang w:val="es-VE"/>
        </w:rPr>
        <w:t>I.</w:t>
      </w:r>
      <w:r w:rsidR="005B36BA" w:rsidRPr="00433F57">
        <w:rPr>
          <w:rFonts w:ascii="Arial" w:hAnsi="Arial" w:cs="Arial"/>
          <w:sz w:val="24"/>
          <w:szCs w:val="24"/>
          <w:lang w:val="es-VE"/>
        </w:rPr>
        <w:t>E. Misael Pastrana Borrero</w:t>
      </w:r>
    </w:p>
    <w:p w14:paraId="33685640" w14:textId="36EAADDE" w:rsidR="000163AE" w:rsidRPr="00433F57" w:rsidRDefault="005E5938" w:rsidP="00D83CCB">
      <w:pPr>
        <w:tabs>
          <w:tab w:val="left" w:pos="5775"/>
        </w:tabs>
        <w:spacing w:after="0" w:line="240" w:lineRule="auto"/>
        <w:jc w:val="right"/>
        <w:rPr>
          <w:rFonts w:ascii="Arial" w:hAnsi="Arial" w:cs="Arial"/>
          <w:sz w:val="24"/>
          <w:szCs w:val="24"/>
          <w:lang w:val="es-VE"/>
        </w:rPr>
      </w:pPr>
      <w:r>
        <w:rPr>
          <w:rFonts w:ascii="Arial" w:hAnsi="Arial" w:cs="Arial"/>
          <w:sz w:val="24"/>
          <w:szCs w:val="24"/>
          <w:lang w:val="es-VE"/>
        </w:rPr>
        <w:t>0000-0002-2271-8975</w:t>
      </w:r>
      <w:bookmarkStart w:id="1" w:name="_GoBack"/>
      <w:bookmarkEnd w:id="1"/>
    </w:p>
    <w:p w14:paraId="363CC5E8" w14:textId="77777777" w:rsidR="00D83CCB" w:rsidRPr="00433F57" w:rsidRDefault="00D83CCB" w:rsidP="00D83CCB">
      <w:pPr>
        <w:tabs>
          <w:tab w:val="left" w:pos="5775"/>
        </w:tabs>
        <w:spacing w:after="0" w:line="240" w:lineRule="auto"/>
        <w:jc w:val="right"/>
        <w:rPr>
          <w:rFonts w:ascii="Arial" w:hAnsi="Arial" w:cs="Arial"/>
          <w:sz w:val="24"/>
          <w:szCs w:val="24"/>
          <w:lang w:val="es-VE"/>
        </w:rPr>
      </w:pPr>
      <w:r w:rsidRPr="00433F57">
        <w:rPr>
          <w:rFonts w:ascii="Arial" w:hAnsi="Arial" w:cs="Arial"/>
          <w:sz w:val="24"/>
          <w:szCs w:val="24"/>
          <w:lang w:val="es-VE"/>
        </w:rPr>
        <w:t>yencygualdron@gmail.com</w:t>
      </w:r>
    </w:p>
    <w:p w14:paraId="54811B6A" w14:textId="77777777" w:rsidR="00D83CCB" w:rsidRPr="00433F57" w:rsidRDefault="00D83CCB" w:rsidP="00D83CCB">
      <w:pPr>
        <w:spacing w:after="0" w:line="240" w:lineRule="auto"/>
        <w:rPr>
          <w:rFonts w:ascii="Arial" w:hAnsi="Arial" w:cs="Arial"/>
        </w:rPr>
      </w:pPr>
    </w:p>
    <w:p w14:paraId="7E164CC6" w14:textId="77777777" w:rsidR="00EC6A5D" w:rsidRPr="00433F57" w:rsidRDefault="00EC6A5D" w:rsidP="00EC6A5D">
      <w:pPr>
        <w:tabs>
          <w:tab w:val="left" w:pos="5775"/>
        </w:tabs>
        <w:spacing w:line="240" w:lineRule="auto"/>
        <w:jc w:val="center"/>
        <w:rPr>
          <w:rFonts w:ascii="Arial" w:hAnsi="Arial" w:cs="Arial"/>
          <w:b/>
          <w:bCs/>
          <w:sz w:val="24"/>
          <w:szCs w:val="24"/>
          <w:lang w:val="es-VE"/>
        </w:rPr>
      </w:pPr>
    </w:p>
    <w:p w14:paraId="78058BF1" w14:textId="62DAC722" w:rsidR="00D83CCB" w:rsidRPr="00433F57" w:rsidRDefault="00EC6A5D" w:rsidP="00EC6A5D">
      <w:pPr>
        <w:tabs>
          <w:tab w:val="left" w:pos="5775"/>
        </w:tabs>
        <w:spacing w:line="240" w:lineRule="auto"/>
        <w:jc w:val="center"/>
        <w:rPr>
          <w:rFonts w:ascii="Arial" w:hAnsi="Arial" w:cs="Arial"/>
          <w:b/>
          <w:bCs/>
          <w:sz w:val="24"/>
          <w:szCs w:val="24"/>
          <w:lang w:val="es-VE"/>
        </w:rPr>
      </w:pPr>
      <w:r w:rsidRPr="00433F57">
        <w:rPr>
          <w:rFonts w:ascii="Arial" w:hAnsi="Arial" w:cs="Arial"/>
          <w:b/>
          <w:bCs/>
          <w:sz w:val="24"/>
          <w:szCs w:val="24"/>
          <w:lang w:val="es-VE"/>
        </w:rPr>
        <w:t>RESUMEN</w:t>
      </w:r>
    </w:p>
    <w:p w14:paraId="07D6A5F9" w14:textId="77777777" w:rsidR="00D83CCB" w:rsidRPr="00433F57" w:rsidRDefault="00D83CCB" w:rsidP="00D83CCB">
      <w:pPr>
        <w:tabs>
          <w:tab w:val="left" w:pos="5775"/>
        </w:tabs>
        <w:spacing w:line="240" w:lineRule="auto"/>
        <w:jc w:val="both"/>
        <w:rPr>
          <w:rFonts w:ascii="Arial" w:hAnsi="Arial" w:cs="Arial"/>
          <w:sz w:val="24"/>
          <w:szCs w:val="24"/>
          <w:lang w:val="es-VE"/>
        </w:rPr>
      </w:pPr>
    </w:p>
    <w:p w14:paraId="091C2E18" w14:textId="5B59EDA6" w:rsidR="00D83CCB" w:rsidRPr="00433F57" w:rsidRDefault="00D83CCB" w:rsidP="00DB231A">
      <w:pPr>
        <w:tabs>
          <w:tab w:val="left" w:pos="5775"/>
        </w:tabs>
        <w:spacing w:line="240" w:lineRule="auto"/>
        <w:jc w:val="both"/>
        <w:rPr>
          <w:rFonts w:ascii="Arial" w:hAnsi="Arial" w:cs="Arial"/>
          <w:sz w:val="24"/>
          <w:szCs w:val="24"/>
          <w:lang w:val="es-VE"/>
        </w:rPr>
      </w:pPr>
      <w:r w:rsidRPr="00433F57">
        <w:rPr>
          <w:rFonts w:ascii="Arial" w:hAnsi="Arial" w:cs="Arial"/>
          <w:sz w:val="24"/>
          <w:szCs w:val="24"/>
          <w:lang w:val="es-VE"/>
        </w:rPr>
        <w:t xml:space="preserve">El presente artículo tiene como objetivo mostrar los resultados de una investigación que se desarrolló en el campo educativo para fortalecer la práctica pedagógica de los docentes mediante </w:t>
      </w:r>
      <w:r w:rsidR="00791253" w:rsidRPr="00433F57">
        <w:rPr>
          <w:rFonts w:ascii="Arial" w:hAnsi="Arial" w:cs="Arial"/>
          <w:sz w:val="24"/>
          <w:szCs w:val="24"/>
          <w:lang w:val="es-VE"/>
        </w:rPr>
        <w:t xml:space="preserve">una propuesta para la sana vivencia de la sexualidad a través de un semillero de investigación con jóvenes de noveno grado </w:t>
      </w:r>
      <w:r w:rsidRPr="00433F57">
        <w:rPr>
          <w:rFonts w:ascii="Arial" w:hAnsi="Arial" w:cs="Arial"/>
          <w:sz w:val="24"/>
          <w:szCs w:val="24"/>
          <w:lang w:val="es-VE"/>
        </w:rPr>
        <w:t>de una institución educativa oficial del municipio de Cúcuta</w:t>
      </w:r>
      <w:r w:rsidR="00E43EF2" w:rsidRPr="00433F57">
        <w:rPr>
          <w:rFonts w:ascii="Arial" w:hAnsi="Arial" w:cs="Arial"/>
          <w:sz w:val="24"/>
          <w:szCs w:val="24"/>
          <w:lang w:val="es-VE"/>
        </w:rPr>
        <w:t xml:space="preserve">. </w:t>
      </w:r>
      <w:r w:rsidR="001C6E5A" w:rsidRPr="00433F57">
        <w:rPr>
          <w:rFonts w:ascii="Arial" w:hAnsi="Arial" w:cs="Arial"/>
          <w:sz w:val="24"/>
          <w:szCs w:val="24"/>
          <w:lang w:val="es-VE"/>
        </w:rPr>
        <w:t xml:space="preserve">En </w:t>
      </w:r>
      <w:r w:rsidRPr="00433F57">
        <w:rPr>
          <w:rFonts w:ascii="Arial" w:hAnsi="Arial" w:cs="Arial"/>
          <w:sz w:val="24"/>
          <w:szCs w:val="24"/>
          <w:lang w:val="es-VE"/>
        </w:rPr>
        <w:t xml:space="preserve">las diferentes fases del artículo se evidenciará cómo se desarrolló paso a paso el proceso de la investigación; parte importante de éste, es la metodología, </w:t>
      </w:r>
      <w:r w:rsidR="001C6E5A" w:rsidRPr="00433F57">
        <w:rPr>
          <w:rFonts w:ascii="Arial" w:hAnsi="Arial" w:cs="Arial"/>
          <w:sz w:val="24"/>
          <w:szCs w:val="24"/>
          <w:lang w:val="es-VE"/>
        </w:rPr>
        <w:t>se ubicó</w:t>
      </w:r>
      <w:r w:rsidR="009D1082" w:rsidRPr="00433F57">
        <w:rPr>
          <w:rFonts w:ascii="Arial" w:hAnsi="Arial" w:cs="Arial"/>
          <w:sz w:val="24"/>
          <w:szCs w:val="24"/>
          <w:lang w:val="es-VE"/>
        </w:rPr>
        <w:t xml:space="preserve"> como </w:t>
      </w:r>
      <w:r w:rsidR="001C6E5A" w:rsidRPr="00433F57">
        <w:rPr>
          <w:rFonts w:ascii="Arial" w:hAnsi="Arial" w:cs="Arial"/>
          <w:sz w:val="24"/>
          <w:szCs w:val="24"/>
          <w:lang w:val="es-VE"/>
        </w:rPr>
        <w:t>Proyecto Factible y fu</w:t>
      </w:r>
      <w:r w:rsidRPr="00433F57">
        <w:rPr>
          <w:rFonts w:ascii="Arial" w:hAnsi="Arial" w:cs="Arial"/>
          <w:sz w:val="24"/>
          <w:szCs w:val="24"/>
          <w:lang w:val="es-VE"/>
        </w:rPr>
        <w:t xml:space="preserve">e abordada </w:t>
      </w:r>
      <w:r w:rsidR="001C6E5A" w:rsidRPr="00433F57">
        <w:rPr>
          <w:rFonts w:ascii="Arial" w:hAnsi="Arial" w:cs="Arial"/>
          <w:sz w:val="24"/>
          <w:szCs w:val="24"/>
          <w:lang w:val="es-VE"/>
        </w:rPr>
        <w:t xml:space="preserve">en una investigación de campo </w:t>
      </w:r>
      <w:r w:rsidRPr="00433F57">
        <w:rPr>
          <w:rFonts w:ascii="Arial" w:hAnsi="Arial" w:cs="Arial"/>
          <w:sz w:val="24"/>
          <w:szCs w:val="24"/>
          <w:lang w:val="es-VE"/>
        </w:rPr>
        <w:t>con un enfoque cua</w:t>
      </w:r>
      <w:r w:rsidR="001C6E5A" w:rsidRPr="00433F57">
        <w:rPr>
          <w:rFonts w:ascii="Arial" w:hAnsi="Arial" w:cs="Arial"/>
          <w:sz w:val="24"/>
          <w:szCs w:val="24"/>
          <w:lang w:val="es-VE"/>
        </w:rPr>
        <w:t>nti</w:t>
      </w:r>
      <w:r w:rsidRPr="00433F57">
        <w:rPr>
          <w:rFonts w:ascii="Arial" w:hAnsi="Arial" w:cs="Arial"/>
          <w:sz w:val="24"/>
          <w:szCs w:val="24"/>
          <w:lang w:val="es-VE"/>
        </w:rPr>
        <w:t xml:space="preserve">tativo; para la recolección de datos se implementaron técnicas como la </w:t>
      </w:r>
      <w:r w:rsidR="001C6E5A" w:rsidRPr="00433F57">
        <w:rPr>
          <w:rFonts w:ascii="Arial" w:hAnsi="Arial" w:cs="Arial"/>
          <w:sz w:val="24"/>
          <w:szCs w:val="24"/>
          <w:lang w:val="es-VE"/>
        </w:rPr>
        <w:t>aplicación de encuestas</w:t>
      </w:r>
      <w:r w:rsidR="00A374B2" w:rsidRPr="00433F57">
        <w:rPr>
          <w:rFonts w:ascii="Arial" w:hAnsi="Arial" w:cs="Arial"/>
          <w:sz w:val="24"/>
          <w:szCs w:val="24"/>
          <w:lang w:val="es-VE"/>
        </w:rPr>
        <w:t xml:space="preserve"> con un total de 20 ítems, los cuales se analizaron con la escala de Likert en tres opciones de respuesta</w:t>
      </w:r>
      <w:r w:rsidRPr="00433F57">
        <w:rPr>
          <w:rFonts w:ascii="Arial" w:hAnsi="Arial" w:cs="Arial"/>
          <w:sz w:val="24"/>
          <w:szCs w:val="24"/>
          <w:lang w:val="es-VE"/>
        </w:rPr>
        <w:t xml:space="preserve">. </w:t>
      </w:r>
      <w:r w:rsidR="00A374B2" w:rsidRPr="00433F57">
        <w:rPr>
          <w:rFonts w:ascii="Arial" w:hAnsi="Arial" w:cs="Arial"/>
          <w:sz w:val="24"/>
          <w:szCs w:val="24"/>
        </w:rPr>
        <w:t>El análisis de los datos permitió establecer que los estudiantes del estudio no poseen los conocimientos adecuados con respecto a la dimensión de la sexualidad por consiguiente presentan deficiencias en las competencias básicas de las dimensiones biológicas, psicológicas y los comportamientos culturales que influyen en su sexualidad.</w:t>
      </w:r>
      <w:r w:rsidRPr="00433F57">
        <w:rPr>
          <w:rFonts w:ascii="Arial" w:hAnsi="Arial" w:cs="Arial"/>
          <w:sz w:val="24"/>
          <w:szCs w:val="24"/>
          <w:lang w:val="es-VE"/>
        </w:rPr>
        <w:t xml:space="preserve"> </w:t>
      </w:r>
    </w:p>
    <w:p w14:paraId="720860FE" w14:textId="39A30DCF" w:rsidR="00A374B2" w:rsidRPr="00433F57" w:rsidRDefault="00D83CCB" w:rsidP="00993F5C">
      <w:pPr>
        <w:tabs>
          <w:tab w:val="left" w:pos="5775"/>
        </w:tabs>
        <w:spacing w:line="240" w:lineRule="auto"/>
        <w:jc w:val="both"/>
        <w:rPr>
          <w:rFonts w:ascii="Arial" w:hAnsi="Arial" w:cs="Arial"/>
          <w:b/>
          <w:sz w:val="24"/>
          <w:szCs w:val="24"/>
          <w:lang w:val="es-VE"/>
        </w:rPr>
      </w:pPr>
      <w:r w:rsidRPr="00433F57">
        <w:rPr>
          <w:rFonts w:ascii="Arial" w:hAnsi="Arial" w:cs="Arial"/>
          <w:b/>
          <w:sz w:val="24"/>
          <w:szCs w:val="24"/>
          <w:lang w:val="es-VE"/>
        </w:rPr>
        <w:t>Palabras clave:</w:t>
      </w:r>
      <w:r w:rsidR="007E7E41" w:rsidRPr="00433F57">
        <w:rPr>
          <w:rFonts w:ascii="Arial" w:hAnsi="Arial" w:cs="Arial"/>
          <w:b/>
          <w:sz w:val="24"/>
          <w:szCs w:val="24"/>
          <w:lang w:val="es-VE"/>
        </w:rPr>
        <w:t xml:space="preserve"> </w:t>
      </w:r>
      <w:r w:rsidR="00B6595B" w:rsidRPr="00433F57">
        <w:rPr>
          <w:rFonts w:ascii="Arial" w:eastAsia="Calibri" w:hAnsi="Arial" w:cs="Arial"/>
          <w:sz w:val="24"/>
          <w:szCs w:val="24"/>
        </w:rPr>
        <w:t>semillero</w:t>
      </w:r>
      <w:r w:rsidR="00A374B2" w:rsidRPr="00433F57">
        <w:rPr>
          <w:rFonts w:ascii="Arial" w:eastAsia="Calibri" w:hAnsi="Arial" w:cs="Arial"/>
          <w:sz w:val="24"/>
          <w:szCs w:val="24"/>
        </w:rPr>
        <w:t xml:space="preserve"> de investigación</w:t>
      </w:r>
      <w:r w:rsidR="00993F5C" w:rsidRPr="00433F57">
        <w:rPr>
          <w:rFonts w:ascii="Arial" w:eastAsia="Calibri" w:hAnsi="Arial" w:cs="Arial"/>
          <w:sz w:val="24"/>
          <w:szCs w:val="24"/>
        </w:rPr>
        <w:t xml:space="preserve">, proyectos como estrategia, sexualidad </w:t>
      </w:r>
    </w:p>
    <w:p w14:paraId="3B004749" w14:textId="14BB97AF" w:rsidR="00EC6A5D" w:rsidRPr="00433F57" w:rsidRDefault="00EC6A5D" w:rsidP="00A374B2">
      <w:pPr>
        <w:spacing w:line="240" w:lineRule="auto"/>
        <w:jc w:val="both"/>
        <w:rPr>
          <w:rFonts w:ascii="Arial" w:eastAsia="Calibri" w:hAnsi="Arial" w:cs="Arial"/>
          <w:sz w:val="24"/>
          <w:szCs w:val="24"/>
        </w:rPr>
      </w:pPr>
    </w:p>
    <w:p w14:paraId="7BB6D815" w14:textId="308C90B8" w:rsidR="00EC6A5D" w:rsidRPr="00433F57" w:rsidRDefault="00EC6A5D" w:rsidP="00A374B2">
      <w:pPr>
        <w:spacing w:line="240" w:lineRule="auto"/>
        <w:jc w:val="both"/>
        <w:rPr>
          <w:rFonts w:ascii="Arial" w:eastAsia="Calibri" w:hAnsi="Arial" w:cs="Arial"/>
          <w:sz w:val="24"/>
          <w:szCs w:val="24"/>
        </w:rPr>
      </w:pPr>
    </w:p>
    <w:p w14:paraId="1B98BCAF" w14:textId="77777777" w:rsidR="00EC6A5D" w:rsidRPr="00433F57" w:rsidRDefault="00EC6A5D" w:rsidP="00A374B2">
      <w:pPr>
        <w:spacing w:line="240" w:lineRule="auto"/>
        <w:jc w:val="both"/>
        <w:rPr>
          <w:rFonts w:ascii="Arial" w:hAnsi="Arial" w:cs="Arial"/>
          <w:sz w:val="24"/>
          <w:szCs w:val="24"/>
        </w:rPr>
      </w:pPr>
    </w:p>
    <w:p w14:paraId="4ED674AD" w14:textId="23FEF35D" w:rsidR="00EC6A5D" w:rsidRPr="005E5938" w:rsidRDefault="00EC6A5D" w:rsidP="003E3142">
      <w:pPr>
        <w:spacing w:line="330" w:lineRule="atLeast"/>
        <w:jc w:val="center"/>
        <w:rPr>
          <w:rFonts w:ascii="Arial" w:hAnsi="Arial" w:cs="Arial"/>
          <w:b/>
          <w:bCs/>
          <w:sz w:val="24"/>
          <w:szCs w:val="24"/>
        </w:rPr>
      </w:pPr>
    </w:p>
    <w:p w14:paraId="6CC9FA83" w14:textId="1B9C5393" w:rsidR="00DB231A" w:rsidRPr="005E5938" w:rsidRDefault="00DB231A" w:rsidP="003E3142">
      <w:pPr>
        <w:spacing w:line="330" w:lineRule="atLeast"/>
        <w:jc w:val="center"/>
        <w:rPr>
          <w:rFonts w:ascii="Arial" w:hAnsi="Arial" w:cs="Arial"/>
          <w:b/>
          <w:bCs/>
          <w:sz w:val="24"/>
          <w:szCs w:val="24"/>
        </w:rPr>
      </w:pPr>
    </w:p>
    <w:p w14:paraId="573EFC1A" w14:textId="77777777" w:rsidR="00DB231A" w:rsidRPr="005E5938" w:rsidRDefault="00DB231A" w:rsidP="003E3142">
      <w:pPr>
        <w:spacing w:line="330" w:lineRule="atLeast"/>
        <w:jc w:val="center"/>
        <w:rPr>
          <w:rFonts w:ascii="Arial" w:hAnsi="Arial" w:cs="Arial"/>
          <w:b/>
          <w:bCs/>
          <w:sz w:val="24"/>
          <w:szCs w:val="24"/>
        </w:rPr>
      </w:pPr>
    </w:p>
    <w:p w14:paraId="713BC2E8" w14:textId="77777777" w:rsidR="0022691F" w:rsidRPr="005E5938" w:rsidRDefault="0022691F" w:rsidP="003E3142">
      <w:pPr>
        <w:spacing w:line="330" w:lineRule="atLeast"/>
        <w:jc w:val="center"/>
        <w:rPr>
          <w:rFonts w:ascii="Arial" w:hAnsi="Arial" w:cs="Arial"/>
          <w:b/>
          <w:bCs/>
          <w:sz w:val="24"/>
          <w:szCs w:val="24"/>
        </w:rPr>
      </w:pPr>
    </w:p>
    <w:p w14:paraId="6DEBCF68" w14:textId="1446F7A7" w:rsidR="003E3142" w:rsidRPr="00433F57" w:rsidRDefault="003E3142" w:rsidP="003E3142">
      <w:pPr>
        <w:spacing w:line="330" w:lineRule="atLeast"/>
        <w:jc w:val="center"/>
        <w:rPr>
          <w:rFonts w:ascii="Arial" w:eastAsia="Times New Roman" w:hAnsi="Arial" w:cs="Arial"/>
          <w:sz w:val="24"/>
          <w:szCs w:val="24"/>
          <w:lang w:val="en-US" w:eastAsia="es-CO"/>
        </w:rPr>
      </w:pPr>
      <w:r w:rsidRPr="00433F57">
        <w:rPr>
          <w:rFonts w:ascii="Arial" w:eastAsia="Times New Roman" w:hAnsi="Arial" w:cs="Arial"/>
          <w:b/>
          <w:bCs/>
          <w:sz w:val="24"/>
          <w:szCs w:val="24"/>
          <w:lang w:val="en" w:eastAsia="es-CO"/>
        </w:rPr>
        <w:t>Research seedbed as a strategy for the development of a sexuality project in school</w:t>
      </w:r>
    </w:p>
    <w:p w14:paraId="3C240B5B" w14:textId="77777777" w:rsidR="003E3142" w:rsidRPr="00433F57" w:rsidRDefault="003E3142" w:rsidP="003E3142">
      <w:pPr>
        <w:spacing w:line="240" w:lineRule="auto"/>
        <w:rPr>
          <w:rFonts w:ascii="Arial" w:eastAsia="Times New Roman" w:hAnsi="Arial" w:cs="Arial"/>
          <w:sz w:val="24"/>
          <w:szCs w:val="24"/>
          <w:lang w:val="en-US" w:eastAsia="es-CO"/>
        </w:rPr>
      </w:pPr>
      <w:r w:rsidRPr="00433F57">
        <w:rPr>
          <w:rFonts w:ascii="Arial" w:eastAsia="Times New Roman" w:hAnsi="Arial" w:cs="Arial"/>
          <w:sz w:val="24"/>
          <w:szCs w:val="24"/>
          <w:lang w:val="en-US" w:eastAsia="es-CO"/>
        </w:rPr>
        <w:t> </w:t>
      </w:r>
    </w:p>
    <w:p w14:paraId="21B85D14" w14:textId="2735F4ED" w:rsidR="003E3142" w:rsidRPr="00433F57" w:rsidRDefault="003E3142" w:rsidP="00EC6A5D">
      <w:pPr>
        <w:spacing w:line="240" w:lineRule="auto"/>
        <w:jc w:val="both"/>
        <w:rPr>
          <w:rFonts w:ascii="Arial" w:eastAsia="Times New Roman" w:hAnsi="Arial" w:cs="Arial"/>
          <w:sz w:val="24"/>
          <w:szCs w:val="24"/>
          <w:lang w:val="en-US" w:eastAsia="es-CO"/>
        </w:rPr>
      </w:pPr>
      <w:r w:rsidRPr="00433F57">
        <w:rPr>
          <w:rFonts w:ascii="Arial" w:eastAsia="Times New Roman" w:hAnsi="Arial" w:cs="Arial"/>
          <w:sz w:val="24"/>
          <w:szCs w:val="24"/>
          <w:lang w:val="en" w:eastAsia="es-CO"/>
        </w:rPr>
        <w:t>This article aims to show the results of a research that was developed in the educational field to strengthen the pedagogical practice of teachers through a proposal for the healthy experience of sexuality through a research hotbed with young people of ninth grade of an official educational institution of the municipality of CúcutaIn</w:t>
      </w:r>
      <w:r w:rsidR="00EC6A5D" w:rsidRPr="00433F57">
        <w:rPr>
          <w:rFonts w:ascii="Arial" w:eastAsia="Times New Roman" w:hAnsi="Arial" w:cs="Arial"/>
          <w:sz w:val="24"/>
          <w:szCs w:val="24"/>
          <w:lang w:val="en" w:eastAsia="es-CO"/>
        </w:rPr>
        <w:t>.</w:t>
      </w:r>
      <w:r w:rsidRPr="00433F57">
        <w:rPr>
          <w:rFonts w:ascii="Arial" w:eastAsia="Times New Roman" w:hAnsi="Arial" w:cs="Arial"/>
          <w:sz w:val="24"/>
          <w:szCs w:val="24"/>
          <w:lang w:val="en" w:eastAsia="es-CO"/>
        </w:rPr>
        <w:t xml:space="preserve"> the different phases of the article, it will be evident how the research process was developed step by step; an important part of this, is the methodology, was located </w:t>
      </w:r>
      <w:r w:rsidR="009D1082" w:rsidRPr="00433F57">
        <w:rPr>
          <w:rFonts w:ascii="Arial" w:eastAsia="Times New Roman" w:hAnsi="Arial" w:cs="Arial"/>
          <w:sz w:val="24"/>
          <w:szCs w:val="24"/>
          <w:lang w:val="en" w:eastAsia="es-CO"/>
        </w:rPr>
        <w:t>as</w:t>
      </w:r>
      <w:r w:rsidRPr="00433F57">
        <w:rPr>
          <w:rFonts w:ascii="Arial" w:eastAsia="Times New Roman" w:hAnsi="Arial" w:cs="Arial"/>
          <w:sz w:val="24"/>
          <w:szCs w:val="24"/>
          <w:lang w:val="en" w:eastAsia="es-CO"/>
        </w:rPr>
        <w:t xml:space="preserve"> Feasible Project and was addressed in a field research with a quantitative approach; for data collection, techniques such as the application of surveys with a total of 20 items were implemented, which were analyzed with the Likert scale in three response options.The analysis of the data allowed to establish that the students of the study do not possess the adequate knowledge with respect to the dimension of sexuality therefore they present deficiencies in the basic competences of the biological, psychological dimensions and the cultural behaviors that influence their sexuality.</w:t>
      </w:r>
    </w:p>
    <w:p w14:paraId="38D79871" w14:textId="77777777" w:rsidR="003E3142" w:rsidRPr="00433F57" w:rsidRDefault="003E3142" w:rsidP="003E3142">
      <w:pPr>
        <w:spacing w:line="240" w:lineRule="auto"/>
        <w:jc w:val="both"/>
        <w:rPr>
          <w:rFonts w:ascii="Arial" w:eastAsia="Times New Roman" w:hAnsi="Arial" w:cs="Arial"/>
          <w:sz w:val="24"/>
          <w:szCs w:val="24"/>
          <w:lang w:val="en-US" w:eastAsia="es-CO"/>
        </w:rPr>
      </w:pPr>
      <w:r w:rsidRPr="00433F57">
        <w:rPr>
          <w:rFonts w:ascii="Arial" w:eastAsia="Times New Roman" w:hAnsi="Arial" w:cs="Arial"/>
          <w:sz w:val="24"/>
          <w:szCs w:val="24"/>
          <w:lang w:val="en-US" w:eastAsia="es-CO"/>
        </w:rPr>
        <w:t> </w:t>
      </w:r>
    </w:p>
    <w:p w14:paraId="41FFE82A" w14:textId="77777777" w:rsidR="003E3142" w:rsidRPr="00433F57" w:rsidRDefault="003E3142" w:rsidP="003E3142">
      <w:pPr>
        <w:spacing w:line="240" w:lineRule="auto"/>
        <w:jc w:val="both"/>
        <w:rPr>
          <w:rFonts w:ascii="Arial" w:eastAsia="Times New Roman" w:hAnsi="Arial" w:cs="Arial"/>
          <w:sz w:val="24"/>
          <w:szCs w:val="24"/>
          <w:lang w:val="en-US" w:eastAsia="es-CO"/>
        </w:rPr>
      </w:pPr>
      <w:r w:rsidRPr="00433F57">
        <w:rPr>
          <w:rFonts w:ascii="Arial" w:eastAsia="Times New Roman" w:hAnsi="Arial" w:cs="Arial"/>
          <w:sz w:val="24"/>
          <w:szCs w:val="24"/>
          <w:lang w:val="en-US" w:eastAsia="es-CO"/>
        </w:rPr>
        <w:t> </w:t>
      </w:r>
    </w:p>
    <w:p w14:paraId="60498E14" w14:textId="1918C752" w:rsidR="00AE3E9A" w:rsidRPr="005E5938" w:rsidRDefault="003E3142" w:rsidP="00AE3E9A">
      <w:pPr>
        <w:pStyle w:val="HTMLconformatoprevio"/>
        <w:spacing w:line="540" w:lineRule="atLeast"/>
        <w:rPr>
          <w:rFonts w:ascii="Arial" w:hAnsi="Arial" w:cs="Arial"/>
          <w:color w:val="202124"/>
          <w:sz w:val="24"/>
          <w:szCs w:val="24"/>
          <w:lang w:val="en-US"/>
        </w:rPr>
      </w:pPr>
      <w:r w:rsidRPr="00433F57">
        <w:rPr>
          <w:rFonts w:ascii="Arial" w:hAnsi="Arial" w:cs="Arial"/>
          <w:b/>
          <w:bCs/>
          <w:sz w:val="24"/>
          <w:szCs w:val="24"/>
          <w:lang w:val="en"/>
        </w:rPr>
        <w:t>Keywords:</w:t>
      </w:r>
      <w:r w:rsidRPr="00433F57">
        <w:rPr>
          <w:rFonts w:ascii="Arial" w:hAnsi="Arial" w:cs="Arial"/>
          <w:sz w:val="24"/>
          <w:szCs w:val="24"/>
          <w:lang w:val="en"/>
        </w:rPr>
        <w:t> </w:t>
      </w:r>
      <w:r w:rsidR="00AE3E9A" w:rsidRPr="00AE3E9A">
        <w:rPr>
          <w:rFonts w:ascii="Arial" w:hAnsi="Arial" w:cs="Arial"/>
          <w:color w:val="202124"/>
          <w:sz w:val="24"/>
          <w:szCs w:val="24"/>
          <w:lang w:val="en"/>
        </w:rPr>
        <w:t>hotbed of research, projects such as strategy, sexuality</w:t>
      </w:r>
    </w:p>
    <w:p w14:paraId="1FD513F9" w14:textId="48621996" w:rsidR="003E3142" w:rsidRPr="00922871" w:rsidRDefault="003E3142" w:rsidP="003E3142">
      <w:pPr>
        <w:spacing w:line="240" w:lineRule="auto"/>
        <w:jc w:val="both"/>
        <w:rPr>
          <w:rFonts w:ascii="Arial" w:eastAsia="Times New Roman" w:hAnsi="Arial" w:cs="Arial"/>
          <w:b/>
          <w:bCs/>
          <w:color w:val="FF0000"/>
          <w:sz w:val="24"/>
          <w:szCs w:val="24"/>
          <w:lang w:val="en-US" w:eastAsia="es-CO"/>
        </w:rPr>
      </w:pPr>
    </w:p>
    <w:p w14:paraId="0645ACFA" w14:textId="4FDB020C" w:rsidR="00D6384F" w:rsidRPr="00922871" w:rsidRDefault="00D6384F" w:rsidP="003E3142">
      <w:pPr>
        <w:spacing w:line="360" w:lineRule="auto"/>
        <w:jc w:val="both"/>
        <w:rPr>
          <w:rFonts w:ascii="Arial" w:hAnsi="Arial" w:cs="Arial"/>
          <w:b/>
          <w:bCs/>
          <w:color w:val="FF0000"/>
          <w:sz w:val="24"/>
          <w:szCs w:val="24"/>
          <w:lang w:val="en-US"/>
        </w:rPr>
      </w:pPr>
    </w:p>
    <w:p w14:paraId="1FEA703C" w14:textId="7FE07A85" w:rsidR="00C10933" w:rsidRPr="00433F57" w:rsidRDefault="00C10933" w:rsidP="003E3142">
      <w:pPr>
        <w:spacing w:line="360" w:lineRule="auto"/>
        <w:jc w:val="both"/>
        <w:rPr>
          <w:rFonts w:ascii="Arial" w:hAnsi="Arial" w:cs="Arial"/>
          <w:sz w:val="24"/>
          <w:szCs w:val="24"/>
          <w:lang w:val="en-US"/>
        </w:rPr>
      </w:pPr>
    </w:p>
    <w:p w14:paraId="61C94084" w14:textId="00BD0011" w:rsidR="00C10933" w:rsidRPr="00433F57" w:rsidRDefault="00C10933" w:rsidP="003E3142">
      <w:pPr>
        <w:spacing w:line="360" w:lineRule="auto"/>
        <w:jc w:val="both"/>
        <w:rPr>
          <w:rFonts w:ascii="Arial" w:hAnsi="Arial" w:cs="Arial"/>
          <w:sz w:val="24"/>
          <w:szCs w:val="24"/>
          <w:lang w:val="en-US"/>
        </w:rPr>
      </w:pPr>
    </w:p>
    <w:p w14:paraId="6DB8462B" w14:textId="5168D017" w:rsidR="00C10933" w:rsidRPr="00433F57" w:rsidRDefault="00C10933" w:rsidP="003E3142">
      <w:pPr>
        <w:spacing w:line="360" w:lineRule="auto"/>
        <w:jc w:val="both"/>
        <w:rPr>
          <w:rFonts w:ascii="Arial" w:hAnsi="Arial" w:cs="Arial"/>
          <w:sz w:val="24"/>
          <w:szCs w:val="24"/>
          <w:lang w:val="en-US"/>
        </w:rPr>
      </w:pPr>
    </w:p>
    <w:p w14:paraId="3D03DA19" w14:textId="57D2BF75" w:rsidR="00C10933" w:rsidRPr="00433F57" w:rsidRDefault="00C10933" w:rsidP="003E3142">
      <w:pPr>
        <w:spacing w:line="360" w:lineRule="auto"/>
        <w:jc w:val="both"/>
        <w:rPr>
          <w:rFonts w:ascii="Arial" w:hAnsi="Arial" w:cs="Arial"/>
          <w:sz w:val="24"/>
          <w:szCs w:val="24"/>
          <w:lang w:val="en-US"/>
        </w:rPr>
      </w:pPr>
    </w:p>
    <w:p w14:paraId="4B07C531" w14:textId="0424D2E7" w:rsidR="00C10933" w:rsidRPr="00433F57" w:rsidRDefault="00C10933" w:rsidP="003E3142">
      <w:pPr>
        <w:spacing w:line="360" w:lineRule="auto"/>
        <w:jc w:val="both"/>
        <w:rPr>
          <w:rFonts w:ascii="Arial" w:hAnsi="Arial" w:cs="Arial"/>
          <w:sz w:val="24"/>
          <w:szCs w:val="24"/>
          <w:lang w:val="en-US"/>
        </w:rPr>
      </w:pPr>
    </w:p>
    <w:p w14:paraId="3CBBCA03" w14:textId="0B4197DB" w:rsidR="00C10933" w:rsidRPr="00433F57" w:rsidRDefault="00C10933" w:rsidP="003E3142">
      <w:pPr>
        <w:spacing w:line="360" w:lineRule="auto"/>
        <w:jc w:val="both"/>
        <w:rPr>
          <w:rFonts w:ascii="Arial" w:hAnsi="Arial" w:cs="Arial"/>
          <w:sz w:val="24"/>
          <w:szCs w:val="24"/>
          <w:lang w:val="en-US"/>
        </w:rPr>
      </w:pPr>
    </w:p>
    <w:p w14:paraId="6E6B59F6" w14:textId="77777777" w:rsidR="00C10933" w:rsidRPr="00433F57" w:rsidRDefault="00C10933" w:rsidP="003E3142">
      <w:pPr>
        <w:spacing w:line="360" w:lineRule="auto"/>
        <w:jc w:val="both"/>
        <w:rPr>
          <w:rFonts w:ascii="Arial" w:hAnsi="Arial" w:cs="Arial"/>
          <w:sz w:val="24"/>
          <w:szCs w:val="24"/>
          <w:lang w:val="en-US"/>
        </w:rPr>
      </w:pPr>
    </w:p>
    <w:p w14:paraId="4525A2BA" w14:textId="611D65DF" w:rsidR="00A63E6D" w:rsidRPr="00433F57" w:rsidRDefault="00A63E6D" w:rsidP="00A63E6D">
      <w:pPr>
        <w:spacing w:line="360" w:lineRule="auto"/>
        <w:jc w:val="both"/>
        <w:rPr>
          <w:rFonts w:ascii="Arial" w:hAnsi="Arial" w:cs="Arial"/>
          <w:b/>
          <w:bCs/>
          <w:sz w:val="24"/>
          <w:szCs w:val="24"/>
          <w:lang w:val="es-MX"/>
        </w:rPr>
      </w:pPr>
      <w:r w:rsidRPr="00433F57">
        <w:rPr>
          <w:rFonts w:ascii="Arial" w:hAnsi="Arial" w:cs="Arial"/>
          <w:b/>
          <w:bCs/>
          <w:sz w:val="24"/>
          <w:szCs w:val="24"/>
          <w:lang w:val="es-MX"/>
        </w:rPr>
        <w:lastRenderedPageBreak/>
        <w:t xml:space="preserve">1. </w:t>
      </w:r>
      <w:r w:rsidR="00F6610F" w:rsidRPr="00433F57">
        <w:rPr>
          <w:rFonts w:ascii="Arial" w:hAnsi="Arial" w:cs="Arial"/>
          <w:b/>
          <w:bCs/>
          <w:sz w:val="24"/>
          <w:szCs w:val="24"/>
          <w:lang w:val="es-MX"/>
        </w:rPr>
        <w:t xml:space="preserve">Introducción </w:t>
      </w:r>
      <w:r w:rsidR="00757973" w:rsidRPr="00433F57">
        <w:rPr>
          <w:rFonts w:ascii="Arial" w:hAnsi="Arial" w:cs="Arial"/>
          <w:b/>
          <w:bCs/>
          <w:sz w:val="24"/>
          <w:szCs w:val="24"/>
          <w:lang w:val="es-MX"/>
        </w:rPr>
        <w:t xml:space="preserve"> </w:t>
      </w:r>
    </w:p>
    <w:p w14:paraId="5A1D57BE" w14:textId="77777777" w:rsidR="009D0108" w:rsidRPr="00433F57" w:rsidRDefault="009D0108" w:rsidP="009D0108">
      <w:pPr>
        <w:spacing w:after="0" w:line="360" w:lineRule="auto"/>
        <w:ind w:firstLine="567"/>
        <w:jc w:val="both"/>
        <w:rPr>
          <w:rFonts w:ascii="Arial" w:eastAsia="Calibri" w:hAnsi="Arial" w:cs="Arial"/>
          <w:sz w:val="24"/>
          <w:szCs w:val="24"/>
        </w:rPr>
      </w:pPr>
      <w:bookmarkStart w:id="2" w:name="_Hlk89859135"/>
      <w:r w:rsidRPr="00433F57">
        <w:rPr>
          <w:rFonts w:ascii="Arial" w:eastAsia="Calibri" w:hAnsi="Arial" w:cs="Arial"/>
          <w:sz w:val="24"/>
          <w:szCs w:val="24"/>
        </w:rPr>
        <w:t>La educación sexual está orientada a información precisa y adecuada referente a lo que es la sexualidad humana; además de tratar sobre los factores biológicos, sociales y afectivos que se encuentran inmersos en la sexualidad. A través del establecimiento de la educación sexual se persigue la práctica de una sexualidad satisfactoria, plena y madura que admita a la persona una interacción equitativa con el otro sexo, inmerso en un contexto centrado en la afectividad y responsabilidad. Por consiguiente, es fundamental la formación adecuada de los jóvenes y adolescentes sobre la educación sexual.</w:t>
      </w:r>
    </w:p>
    <w:bookmarkEnd w:id="2"/>
    <w:p w14:paraId="32BBEFA9" w14:textId="77777777" w:rsidR="009D0108" w:rsidRPr="00433F57" w:rsidRDefault="009D0108" w:rsidP="009D0108">
      <w:pPr>
        <w:spacing w:after="0" w:line="360" w:lineRule="auto"/>
        <w:ind w:firstLine="567"/>
        <w:jc w:val="both"/>
        <w:rPr>
          <w:rFonts w:ascii="Arial" w:eastAsia="Calibri" w:hAnsi="Arial" w:cs="Arial"/>
          <w:sz w:val="24"/>
          <w:szCs w:val="24"/>
        </w:rPr>
      </w:pPr>
      <w:r w:rsidRPr="00433F57">
        <w:rPr>
          <w:rFonts w:ascii="Arial" w:eastAsia="Calibri" w:hAnsi="Arial" w:cs="Arial"/>
          <w:sz w:val="24"/>
          <w:szCs w:val="24"/>
        </w:rPr>
        <w:t>Además representa una obligación del estado a través del Ministerio de Educación Nacional proporcionar al estudiante una educación afectiva y sexual de calidad, por cuanto la ausencia de ésta no sólo influirá en posibles disfunciones sexuales sino que también impedirá transformar las bases sociales para favorecer la construcción de una sociedad más democrática por lo tanto, Montiel (2006) considera la educación sexual como: “Un proceso lento, gradual y complejo que haga posible la construcción de las diferentes nociones sexuales” (p.86). Es decir, la educación dedicada a la formación de las personas para actuar responsablemente y crear conciencia para vivir la sexualidad de manera adecuada de acuerdo a los valores promovidos en la familia, escuela y la sociedad.</w:t>
      </w:r>
    </w:p>
    <w:p w14:paraId="6EE605DA" w14:textId="77777777" w:rsidR="009D0108" w:rsidRPr="00433F57" w:rsidRDefault="009D0108" w:rsidP="009D0108">
      <w:pPr>
        <w:spacing w:after="0" w:line="360" w:lineRule="auto"/>
        <w:ind w:firstLine="567"/>
        <w:jc w:val="both"/>
        <w:rPr>
          <w:rFonts w:ascii="Arial" w:hAnsi="Arial" w:cs="Arial"/>
          <w:sz w:val="24"/>
          <w:szCs w:val="24"/>
          <w:shd w:val="clear" w:color="auto" w:fill="FFFFFF"/>
        </w:rPr>
      </w:pPr>
      <w:r w:rsidRPr="00433F57">
        <w:rPr>
          <w:rFonts w:ascii="Arial" w:hAnsi="Arial" w:cs="Arial"/>
          <w:sz w:val="24"/>
          <w:szCs w:val="24"/>
          <w:shd w:val="clear" w:color="auto" w:fill="FFFFFF"/>
        </w:rPr>
        <w:t>Diversas organizaciones a nivel mundial reconocen la importancia de la salud y de la educación para la sexualidad en las escuelas a través de un proyecto transversal, Colombia no es ajena a esta normativa, así lo plantea Forero (2008) en el Módulo conceptual de los Derechos Sexuales y Reproductivos:</w:t>
      </w:r>
    </w:p>
    <w:p w14:paraId="097B65C6" w14:textId="77777777" w:rsidR="009D0108" w:rsidRPr="00433F57" w:rsidRDefault="009D0108" w:rsidP="009D0108">
      <w:pPr>
        <w:pStyle w:val="ecxp13"/>
        <w:shd w:val="clear" w:color="auto" w:fill="FFFFFF"/>
        <w:spacing w:before="0" w:beforeAutospacing="0" w:after="120" w:afterAutospacing="0"/>
        <w:ind w:left="567" w:right="618"/>
        <w:jc w:val="both"/>
        <w:rPr>
          <w:rFonts w:ascii="Arial" w:hAnsi="Arial" w:cs="Arial"/>
          <w:shd w:val="clear" w:color="auto" w:fill="FFFFFF"/>
        </w:rPr>
      </w:pPr>
      <w:r w:rsidRPr="00433F57">
        <w:rPr>
          <w:rFonts w:ascii="Arial" w:hAnsi="Arial" w:cs="Arial"/>
          <w:shd w:val="clear" w:color="auto" w:fill="FFFFFF"/>
        </w:rPr>
        <w:t xml:space="preserve">…la obligación de la familia, la sociedad y todas las entidades del Estado de formar, orientar y estimular el ejercicio saludable de los Desechos Humanos Sexuales y Reproductivos (DHSR) de niños, niñas y adolescentes, identificando las necesidades de fortalecer las acciones formativas, educativas y comunicativas adelantadas, </w:t>
      </w:r>
      <w:r w:rsidRPr="00433F57">
        <w:rPr>
          <w:rFonts w:ascii="Arial" w:hAnsi="Arial" w:cs="Arial"/>
          <w:shd w:val="clear" w:color="auto" w:fill="FFFFFF"/>
        </w:rPr>
        <w:lastRenderedPageBreak/>
        <w:t>y la importancia de brindarles herramientas de trabajo pedagógico a las personas que desde su aprendizaje y su quehacer laboral, participan en el desarrollo de procesos educativos basados en la comprensión y el respeto frente al ejercicio de la sexualidad. (p. 5)</w:t>
      </w:r>
    </w:p>
    <w:p w14:paraId="64D996EB" w14:textId="77777777" w:rsidR="00DF0587" w:rsidRDefault="00DF0587" w:rsidP="009D0108">
      <w:pPr>
        <w:pStyle w:val="ecxp13"/>
        <w:shd w:val="clear" w:color="auto" w:fill="FFFFFF"/>
        <w:spacing w:before="0" w:beforeAutospacing="0" w:after="0" w:afterAutospacing="0" w:line="360" w:lineRule="auto"/>
        <w:ind w:firstLine="567"/>
        <w:jc w:val="both"/>
        <w:rPr>
          <w:rFonts w:ascii="Arial" w:hAnsi="Arial" w:cs="Arial"/>
          <w:shd w:val="clear" w:color="auto" w:fill="FFFFFF"/>
        </w:rPr>
      </w:pPr>
    </w:p>
    <w:p w14:paraId="5DFC0DDB" w14:textId="34F1E46C" w:rsidR="009D0108" w:rsidRPr="00433F57" w:rsidRDefault="00DF0587" w:rsidP="009D0108">
      <w:pPr>
        <w:pStyle w:val="ecxp13"/>
        <w:shd w:val="clear" w:color="auto" w:fill="FFFFFF"/>
        <w:spacing w:before="0" w:beforeAutospacing="0" w:after="0" w:afterAutospacing="0" w:line="360" w:lineRule="auto"/>
        <w:ind w:firstLine="567"/>
        <w:jc w:val="both"/>
        <w:rPr>
          <w:rFonts w:ascii="Arial" w:hAnsi="Arial" w:cs="Arial"/>
          <w:shd w:val="clear" w:color="auto" w:fill="FFFFFF"/>
        </w:rPr>
      </w:pPr>
      <w:r w:rsidRPr="009430B3">
        <w:rPr>
          <w:rFonts w:ascii="Arial" w:hAnsi="Arial" w:cs="Arial"/>
          <w:shd w:val="clear" w:color="auto" w:fill="FFFFFF"/>
        </w:rPr>
        <w:t xml:space="preserve">Acorde con lo planteado por el autor </w:t>
      </w:r>
      <w:r w:rsidR="0044203C" w:rsidRPr="009430B3">
        <w:rPr>
          <w:rFonts w:ascii="Arial" w:hAnsi="Arial" w:cs="Arial"/>
          <w:shd w:val="clear" w:color="auto" w:fill="FFFFFF"/>
        </w:rPr>
        <w:t>citado, la</w:t>
      </w:r>
      <w:r w:rsidRPr="009430B3">
        <w:rPr>
          <w:rFonts w:ascii="Arial" w:hAnsi="Arial" w:cs="Arial"/>
          <w:shd w:val="clear" w:color="auto" w:fill="FFFFFF"/>
        </w:rPr>
        <w:t xml:space="preserve"> sociedad y la familia son un eje esencial para la formación, </w:t>
      </w:r>
      <w:r w:rsidR="0044203C" w:rsidRPr="009430B3">
        <w:rPr>
          <w:rFonts w:ascii="Arial" w:hAnsi="Arial" w:cs="Arial"/>
          <w:shd w:val="clear" w:color="auto" w:fill="FFFFFF"/>
        </w:rPr>
        <w:t>orientación y</w:t>
      </w:r>
      <w:r w:rsidRPr="009430B3">
        <w:rPr>
          <w:rFonts w:ascii="Arial" w:hAnsi="Arial" w:cs="Arial"/>
          <w:shd w:val="clear" w:color="auto" w:fill="FFFFFF"/>
        </w:rPr>
        <w:t xml:space="preserve"> </w:t>
      </w:r>
      <w:r w:rsidR="0044203C" w:rsidRPr="009430B3">
        <w:rPr>
          <w:rFonts w:ascii="Arial" w:hAnsi="Arial" w:cs="Arial"/>
          <w:shd w:val="clear" w:color="auto" w:fill="FFFFFF"/>
        </w:rPr>
        <w:t>educación en</w:t>
      </w:r>
      <w:r w:rsidRPr="009430B3">
        <w:rPr>
          <w:rFonts w:ascii="Arial" w:hAnsi="Arial" w:cs="Arial"/>
          <w:shd w:val="clear" w:color="auto" w:fill="FFFFFF"/>
        </w:rPr>
        <w:t xml:space="preserve"> el ejercicio de la sexualidad</w:t>
      </w:r>
      <w:r w:rsidR="00745C9A" w:rsidRPr="009430B3">
        <w:rPr>
          <w:rFonts w:ascii="Arial" w:hAnsi="Arial" w:cs="Arial"/>
          <w:shd w:val="clear" w:color="auto" w:fill="FFFFFF"/>
        </w:rPr>
        <w:t xml:space="preserve"> </w:t>
      </w:r>
      <w:r w:rsidR="0044203C" w:rsidRPr="009430B3">
        <w:rPr>
          <w:rFonts w:ascii="Arial" w:hAnsi="Arial" w:cs="Arial"/>
          <w:shd w:val="clear" w:color="auto" w:fill="FFFFFF"/>
        </w:rPr>
        <w:t>responsable. Por</w:t>
      </w:r>
      <w:r>
        <w:rPr>
          <w:rFonts w:ascii="Arial" w:hAnsi="Arial" w:cs="Arial"/>
          <w:shd w:val="clear" w:color="auto" w:fill="FFFFFF"/>
        </w:rPr>
        <w:t xml:space="preserve"> consiguiente</w:t>
      </w:r>
      <w:r w:rsidR="0044203C">
        <w:rPr>
          <w:rFonts w:ascii="Arial" w:hAnsi="Arial" w:cs="Arial"/>
          <w:shd w:val="clear" w:color="auto" w:fill="FFFFFF"/>
        </w:rPr>
        <w:t xml:space="preserve">, </w:t>
      </w:r>
      <w:r>
        <w:rPr>
          <w:rFonts w:ascii="Arial" w:hAnsi="Arial" w:cs="Arial"/>
          <w:shd w:val="clear" w:color="auto" w:fill="FFFFFF"/>
        </w:rPr>
        <w:t xml:space="preserve"> </w:t>
      </w:r>
      <w:r w:rsidR="009D0108" w:rsidRPr="00433F57">
        <w:rPr>
          <w:rFonts w:ascii="Arial" w:hAnsi="Arial" w:cs="Arial"/>
          <w:shd w:val="clear" w:color="auto" w:fill="FFFFFF"/>
        </w:rPr>
        <w:t xml:space="preserve">es de vital importancia </w:t>
      </w:r>
      <w:r w:rsidR="00DE20B9">
        <w:rPr>
          <w:rFonts w:ascii="Arial" w:hAnsi="Arial" w:cs="Arial"/>
          <w:shd w:val="clear" w:color="auto" w:fill="FFFFFF"/>
        </w:rPr>
        <w:t xml:space="preserve">la ejecución </w:t>
      </w:r>
      <w:r w:rsidR="009D0108" w:rsidRPr="00433F57">
        <w:rPr>
          <w:rFonts w:ascii="Arial" w:hAnsi="Arial" w:cs="Arial"/>
          <w:shd w:val="clear" w:color="auto" w:fill="FFFFFF"/>
        </w:rPr>
        <w:t>de un proyecto de educación para la sexualidad y construcción de ciudadanía que involucre y reconozca a los estudiantes como sujetos activos de derecho, estos proyectos conocidos como transversales, desarrollaran acciones que se plantearan desde todas las áreas del conocimiento y cuya finalidad es formar una conciencia auto crítica desde su perspectiva, que conlleven a un ejercicio saludable de la sexualidad desde todos los niveles de la escolaridad teniendo en cuenta la madurez biológica, emocional, comunicativa, entre otras.</w:t>
      </w:r>
    </w:p>
    <w:p w14:paraId="13FE49F6" w14:textId="1AAD28E9" w:rsidR="004D4DAE" w:rsidRPr="00433F57" w:rsidRDefault="009D0108" w:rsidP="004D4DAE">
      <w:pPr>
        <w:pStyle w:val="ecxp13"/>
        <w:shd w:val="clear" w:color="auto" w:fill="FFFFFF"/>
        <w:spacing w:before="0" w:beforeAutospacing="0" w:after="0" w:afterAutospacing="0" w:line="360" w:lineRule="auto"/>
        <w:ind w:firstLine="567"/>
        <w:jc w:val="both"/>
        <w:rPr>
          <w:rFonts w:ascii="Arial" w:hAnsi="Arial" w:cs="Arial"/>
          <w:shd w:val="clear" w:color="auto" w:fill="FFFFFF"/>
        </w:rPr>
      </w:pPr>
      <w:r w:rsidRPr="00433F57">
        <w:rPr>
          <w:rFonts w:ascii="Arial" w:hAnsi="Arial" w:cs="Arial"/>
          <w:shd w:val="clear" w:color="auto" w:fill="FFFFFF"/>
        </w:rPr>
        <w:t xml:space="preserve">Para lograr esta finalidad se requiere de una estrategia pedagógica, la cual es definida </w:t>
      </w:r>
      <w:r w:rsidRPr="009430B3">
        <w:rPr>
          <w:rFonts w:ascii="Arial" w:hAnsi="Arial" w:cs="Arial"/>
          <w:shd w:val="clear" w:color="auto" w:fill="FFFFFF"/>
        </w:rPr>
        <w:t>por Camacho</w:t>
      </w:r>
      <w:r w:rsidR="00433F57" w:rsidRPr="009430B3">
        <w:rPr>
          <w:rFonts w:ascii="Arial" w:hAnsi="Arial" w:cs="Arial"/>
          <w:shd w:val="clear" w:color="auto" w:fill="FFFFFF"/>
        </w:rPr>
        <w:t>,</w:t>
      </w:r>
      <w:r w:rsidR="004D4DAE" w:rsidRPr="009430B3">
        <w:rPr>
          <w:rFonts w:ascii="Arial" w:hAnsi="Arial" w:cs="Arial"/>
          <w:shd w:val="clear" w:color="auto" w:fill="FFFFFF"/>
        </w:rPr>
        <w:t xml:space="preserve"> Toala </w:t>
      </w:r>
      <w:r w:rsidR="00433F57" w:rsidRPr="009430B3">
        <w:rPr>
          <w:rFonts w:ascii="Arial" w:hAnsi="Arial" w:cs="Arial"/>
          <w:shd w:val="clear" w:color="auto" w:fill="FFFFFF"/>
        </w:rPr>
        <w:t>y Loor</w:t>
      </w:r>
      <w:r w:rsidR="004D4DAE" w:rsidRPr="009430B3">
        <w:rPr>
          <w:rFonts w:ascii="Arial" w:hAnsi="Arial" w:cs="Arial"/>
          <w:shd w:val="clear" w:color="auto" w:fill="FFFFFF"/>
        </w:rPr>
        <w:t>.</w:t>
      </w:r>
      <w:r w:rsidR="004D4DAE" w:rsidRPr="00433F57">
        <w:rPr>
          <w:rFonts w:ascii="Arial" w:hAnsi="Arial" w:cs="Arial"/>
          <w:shd w:val="clear" w:color="auto" w:fill="FFFFFF"/>
        </w:rPr>
        <w:t xml:space="preserve"> </w:t>
      </w:r>
      <w:r w:rsidRPr="00433F57">
        <w:rPr>
          <w:rFonts w:ascii="Arial" w:hAnsi="Arial" w:cs="Arial"/>
          <w:shd w:val="clear" w:color="auto" w:fill="FFFFFF"/>
        </w:rPr>
        <w:t xml:space="preserve"> (2012) como:</w:t>
      </w:r>
    </w:p>
    <w:p w14:paraId="5918263F" w14:textId="77777777" w:rsidR="009D0108" w:rsidRPr="00433F57" w:rsidRDefault="009D0108" w:rsidP="009D0108">
      <w:pPr>
        <w:pStyle w:val="ecxp13"/>
        <w:shd w:val="clear" w:color="auto" w:fill="FFFFFF"/>
        <w:spacing w:before="0" w:beforeAutospacing="0" w:after="120" w:afterAutospacing="0"/>
        <w:ind w:left="567" w:right="618"/>
        <w:jc w:val="both"/>
        <w:rPr>
          <w:rFonts w:ascii="Arial" w:hAnsi="Arial" w:cs="Arial"/>
          <w:shd w:val="clear" w:color="auto" w:fill="FFFFFF"/>
        </w:rPr>
      </w:pPr>
      <w:r w:rsidRPr="00433F57">
        <w:rPr>
          <w:rFonts w:ascii="Arial" w:hAnsi="Arial" w:cs="Arial"/>
          <w:shd w:val="clear" w:color="auto" w:fill="FFFFFF"/>
        </w:rPr>
        <w:t>…un sistema de acciones que se realizan con un ordenamiento lógico y coherente en función del cumplimiento de objetivos educacionales. Es decir, constituye cualquier método o actividad planificada que mejore el aprendizaje profesional y facilite el crecimiento personal del estudiante. (p.6)</w:t>
      </w:r>
    </w:p>
    <w:p w14:paraId="0E8026BE" w14:textId="77777777" w:rsidR="009D0108" w:rsidRPr="00433F57" w:rsidRDefault="009D0108" w:rsidP="009D0108">
      <w:pPr>
        <w:pStyle w:val="ecxp13"/>
        <w:shd w:val="clear" w:color="auto" w:fill="FFFFFF"/>
        <w:spacing w:before="0" w:beforeAutospacing="0" w:after="0" w:afterAutospacing="0" w:line="360" w:lineRule="auto"/>
        <w:ind w:firstLine="567"/>
        <w:jc w:val="both"/>
        <w:rPr>
          <w:rFonts w:ascii="Arial" w:hAnsi="Arial" w:cs="Arial"/>
          <w:shd w:val="clear" w:color="auto" w:fill="FFFFFF"/>
        </w:rPr>
      </w:pPr>
      <w:r w:rsidRPr="00433F57">
        <w:rPr>
          <w:rFonts w:ascii="Arial" w:hAnsi="Arial" w:cs="Arial"/>
          <w:shd w:val="clear" w:color="auto" w:fill="FFFFFF"/>
        </w:rPr>
        <w:t xml:space="preserve">Por lo tanto, se requiere de una planificación en forma secuencial que se desarrolle paso a paso de acuerdo a la madurez biológica del individuo y que conlleve a interiorizar los contenidos no, como una cátedra sino como un proceso cognitivo que facilite el auto conocimiento y el crecimiento personal. </w:t>
      </w:r>
    </w:p>
    <w:p w14:paraId="655AF10E" w14:textId="77777777" w:rsidR="009D0108" w:rsidRPr="00433F57" w:rsidRDefault="009D0108" w:rsidP="009D0108">
      <w:pPr>
        <w:spacing w:after="0" w:line="360" w:lineRule="auto"/>
        <w:ind w:firstLine="567"/>
        <w:jc w:val="both"/>
        <w:rPr>
          <w:rStyle w:val="ecxs1"/>
          <w:rFonts w:ascii="Arial" w:hAnsi="Arial" w:cs="Arial"/>
          <w:sz w:val="24"/>
          <w:szCs w:val="24"/>
        </w:rPr>
      </w:pPr>
      <w:r w:rsidRPr="00433F57">
        <w:rPr>
          <w:rFonts w:ascii="Arial" w:eastAsia="Calibri" w:hAnsi="Arial" w:cs="Arial"/>
          <w:sz w:val="24"/>
          <w:szCs w:val="24"/>
        </w:rPr>
        <w:t xml:space="preserve">Sin embargo en la </w:t>
      </w:r>
      <w:r w:rsidRPr="00433F57">
        <w:rPr>
          <w:rStyle w:val="ecxs1"/>
          <w:rFonts w:ascii="Arial" w:hAnsi="Arial" w:cs="Arial"/>
          <w:sz w:val="24"/>
          <w:szCs w:val="24"/>
        </w:rPr>
        <w:t xml:space="preserve">institución educativa Colegio Camilo Torres  ubicado en la zona rural del municipio de San José de Cúcuta, se ha observado en los jóvenes una actitud despreocupada en la forma en la que llevan sus noviazgos y relaciones con personas del sexo opuesto, en ocasiones se les escucha hablar abiertamente de las relaciones sexuales que han tenido con algunos compañeros de grados superiores de la institución, también, afirman no </w:t>
      </w:r>
      <w:r w:rsidRPr="00433F57">
        <w:rPr>
          <w:rStyle w:val="ecxs1"/>
          <w:rFonts w:ascii="Arial" w:hAnsi="Arial" w:cs="Arial"/>
          <w:sz w:val="24"/>
          <w:szCs w:val="24"/>
        </w:rPr>
        <w:lastRenderedPageBreak/>
        <w:t xml:space="preserve">conocer que método anticonceptivo pueden utilizar para evitar embarazos, además existe la influencia que ejercen los compañeros de clase hacia las jóvenes que no se han iniciado sexualmente para que lo hagan. </w:t>
      </w:r>
    </w:p>
    <w:p w14:paraId="6CDEA277" w14:textId="66866379" w:rsidR="009D0108" w:rsidRPr="00433F57" w:rsidRDefault="009D0108" w:rsidP="009D0108">
      <w:pPr>
        <w:spacing w:after="0" w:line="360" w:lineRule="auto"/>
        <w:ind w:firstLine="567"/>
        <w:jc w:val="both"/>
        <w:rPr>
          <w:rFonts w:ascii="Arial" w:hAnsi="Arial" w:cs="Arial"/>
          <w:sz w:val="24"/>
          <w:szCs w:val="24"/>
          <w:highlight w:val="yellow"/>
        </w:rPr>
      </w:pPr>
      <w:r w:rsidRPr="00433F57">
        <w:rPr>
          <w:rStyle w:val="ecxs1"/>
          <w:rFonts w:ascii="Arial" w:hAnsi="Arial" w:cs="Arial"/>
          <w:sz w:val="24"/>
          <w:szCs w:val="24"/>
        </w:rPr>
        <w:t xml:space="preserve">Por otra parte es de destacar que en  la zona predominan  familias que se han visto afectadas por el desplazamiento forzado el cual es definido por </w:t>
      </w:r>
      <w:r w:rsidRPr="009430B3">
        <w:rPr>
          <w:rStyle w:val="ecxs1"/>
          <w:rFonts w:ascii="Arial" w:hAnsi="Arial" w:cs="Arial"/>
          <w:sz w:val="24"/>
          <w:szCs w:val="24"/>
        </w:rPr>
        <w:t xml:space="preserve">Ibáñez  </w:t>
      </w:r>
      <w:r w:rsidR="00A40503" w:rsidRPr="009430B3">
        <w:rPr>
          <w:rStyle w:val="ecxs1"/>
          <w:rFonts w:ascii="Arial" w:hAnsi="Arial" w:cs="Arial"/>
          <w:sz w:val="24"/>
          <w:szCs w:val="24"/>
        </w:rPr>
        <w:t>(</w:t>
      </w:r>
      <w:r w:rsidRPr="009430B3">
        <w:rPr>
          <w:rStyle w:val="ecxs1"/>
          <w:rFonts w:ascii="Arial" w:hAnsi="Arial" w:cs="Arial"/>
          <w:sz w:val="24"/>
          <w:szCs w:val="24"/>
        </w:rPr>
        <w:t>citado en  Mendoza</w:t>
      </w:r>
      <w:r w:rsidR="00A40503" w:rsidRPr="009430B3">
        <w:rPr>
          <w:rStyle w:val="ecxs1"/>
          <w:rFonts w:ascii="Arial" w:hAnsi="Arial" w:cs="Arial"/>
          <w:sz w:val="24"/>
          <w:szCs w:val="24"/>
        </w:rPr>
        <w:t>,</w:t>
      </w:r>
      <w:r w:rsidRPr="009430B3">
        <w:rPr>
          <w:rStyle w:val="ecxs1"/>
          <w:rFonts w:ascii="Arial" w:hAnsi="Arial" w:cs="Arial"/>
          <w:sz w:val="24"/>
          <w:szCs w:val="24"/>
        </w:rPr>
        <w:t>2012) como</w:t>
      </w:r>
      <w:r w:rsidRPr="00433F57">
        <w:rPr>
          <w:rStyle w:val="ecxs1"/>
          <w:rFonts w:ascii="Arial" w:hAnsi="Arial" w:cs="Arial"/>
          <w:sz w:val="24"/>
          <w:szCs w:val="24"/>
        </w:rPr>
        <w:t xml:space="preserve"> “Además de la perdida de tierras, activos económicos y vínculos con su entorno un grave problema de las victimas desplazadas es la perdida de garantía de sus derechos fundamentales” </w:t>
      </w:r>
      <w:r w:rsidR="00A40503" w:rsidRPr="00433F57">
        <w:rPr>
          <w:rStyle w:val="ecxs1"/>
          <w:rFonts w:ascii="Arial" w:hAnsi="Arial" w:cs="Arial"/>
          <w:sz w:val="24"/>
          <w:szCs w:val="24"/>
        </w:rPr>
        <w:t xml:space="preserve">(p.35) </w:t>
      </w:r>
      <w:r w:rsidRPr="00433F57">
        <w:rPr>
          <w:rStyle w:val="ecxs1"/>
          <w:rFonts w:ascii="Arial" w:hAnsi="Arial" w:cs="Arial"/>
          <w:sz w:val="24"/>
          <w:szCs w:val="24"/>
        </w:rPr>
        <w:t>por lo que conlleva a las mismas a vivir bajo malas condiciones de servicios públicos, de insalubridad, hacinamiento y con unos escasos o nulos valores morales pues la mayoría de las familias están conformadas por hijos de diversos padres, lo cual lleva a los jóvenes a permanecer su tiempo libre en la calle donde los varones ejercen trabajos informales y las niñas a merced de los jóvenes que buscan pareja.</w:t>
      </w:r>
    </w:p>
    <w:p w14:paraId="340B9D27" w14:textId="77777777" w:rsidR="009D0108" w:rsidRPr="00433F57" w:rsidRDefault="009D0108" w:rsidP="009D0108">
      <w:pPr>
        <w:pStyle w:val="ecxp13"/>
        <w:shd w:val="clear" w:color="auto" w:fill="FFFFFF"/>
        <w:spacing w:before="0" w:beforeAutospacing="0" w:after="0" w:afterAutospacing="0" w:line="360" w:lineRule="auto"/>
        <w:ind w:firstLine="567"/>
        <w:jc w:val="both"/>
        <w:rPr>
          <w:rStyle w:val="ecxs1"/>
          <w:rFonts w:ascii="Arial" w:hAnsi="Arial" w:cs="Arial"/>
        </w:rPr>
      </w:pPr>
      <w:r w:rsidRPr="00433F57">
        <w:rPr>
          <w:rStyle w:val="ecxs1"/>
          <w:rFonts w:ascii="Arial" w:hAnsi="Arial" w:cs="Arial"/>
        </w:rPr>
        <w:t>Ahora bien, es de resaltar que la institución cuenta con un proyecto transversal del gobierno llamado Programa de educación para la sexualidad y construcción de ciudadanía bajo la sigla  (PESCC), pero esté solo se ha manejado en la mayoría de las instituciones como un proyecto que busca desarrollar actividades para disminuir el número de embarazos en adolescentes y la prevención de las enfermedades de transmisión sexual (ETS), sin contemplar diversas dimensiones del ser humano como la enseñanza de valores así como una vivencia sana y responsable de la sexualidad, otra falencia del programa radica en la falta de compromiso por parte del cuerpo docente que le delega esta función solo al líder del proyecto.</w:t>
      </w:r>
    </w:p>
    <w:p w14:paraId="3C98A6A1" w14:textId="77777777" w:rsidR="009D0108" w:rsidRPr="00433F57" w:rsidRDefault="009D0108" w:rsidP="009D0108">
      <w:pPr>
        <w:pStyle w:val="ecxp13"/>
        <w:shd w:val="clear" w:color="auto" w:fill="FFFFFF"/>
        <w:spacing w:before="0" w:beforeAutospacing="0" w:after="0" w:afterAutospacing="0" w:line="360" w:lineRule="auto"/>
        <w:ind w:firstLine="567"/>
        <w:jc w:val="both"/>
        <w:rPr>
          <w:rStyle w:val="ecxs1"/>
          <w:rFonts w:ascii="Arial" w:hAnsi="Arial" w:cs="Arial"/>
        </w:rPr>
      </w:pPr>
      <w:r w:rsidRPr="00433F57">
        <w:rPr>
          <w:rStyle w:val="ecxs1"/>
          <w:rFonts w:ascii="Arial" w:hAnsi="Arial" w:cs="Arial"/>
        </w:rPr>
        <w:t xml:space="preserve">A esto se le suma las condiciones laborales de los maestros que desarrollan sus labores en zona rural y que deben desplazarse por largos periodos de tiempo así como el uso del trasporte intermunicipal que aumenta los costos de desplazamiento sin contar con las condiciones de las vías de acceso las cuales conllevan a las solicitudes de traslado a colegios que se ubiquen en la zona urbana, en estos casos los maestros que han desarrollado </w:t>
      </w:r>
      <w:r w:rsidRPr="00433F57">
        <w:rPr>
          <w:rStyle w:val="ecxs1"/>
          <w:rFonts w:ascii="Arial" w:hAnsi="Arial" w:cs="Arial"/>
        </w:rPr>
        <w:lastRenderedPageBreak/>
        <w:t xml:space="preserve">proyectos con un alto potencial sea por celo a su trabajo no comparten en algunos casos sus estrategias, metodología o material desarrollado perdiéndose así la continuidad de la misma, lo cual conlleva a iniciar de cero. </w:t>
      </w:r>
    </w:p>
    <w:p w14:paraId="473D3093" w14:textId="5B3941DB" w:rsidR="009D0108" w:rsidRDefault="009D0108" w:rsidP="009D0108">
      <w:pPr>
        <w:spacing w:after="0" w:line="360" w:lineRule="auto"/>
        <w:ind w:firstLine="567"/>
        <w:jc w:val="both"/>
        <w:rPr>
          <w:rFonts w:ascii="Arial" w:eastAsia="Calibri" w:hAnsi="Arial" w:cs="Arial"/>
          <w:sz w:val="24"/>
          <w:szCs w:val="24"/>
        </w:rPr>
      </w:pPr>
      <w:r w:rsidRPr="00433F57">
        <w:rPr>
          <w:rFonts w:ascii="Arial" w:eastAsia="Calibri" w:hAnsi="Arial" w:cs="Arial"/>
          <w:sz w:val="24"/>
          <w:szCs w:val="24"/>
        </w:rPr>
        <w:t>Lo antes expuesto, pudiera estar sucediendo porque no existen formación de valores, sentimientos y actitudes positivas frente a la sexualidad al interior de las familias, a la poca motivación por tener un proyecto de vida saludable unido a la falta de orientación apropiada en estos temas, la falta de estrategias pedagógicas encaminadas para una sana vivencia de la sexualidad, además del poco tiempo con el que se cuenta para la capacitación constante de los maestros y los estudiantes dirigida a la promoción de la formación de una conducta sexual sana y responsable.</w:t>
      </w:r>
    </w:p>
    <w:p w14:paraId="34C40A21" w14:textId="3814103C" w:rsidR="00B50EDC" w:rsidRPr="00922CB1" w:rsidRDefault="00922CB1" w:rsidP="00922CB1">
      <w:pPr>
        <w:spacing w:after="0" w:line="360" w:lineRule="auto"/>
        <w:ind w:firstLine="567"/>
        <w:jc w:val="both"/>
        <w:rPr>
          <w:rStyle w:val="ecxs1"/>
          <w:rFonts w:ascii="Arial" w:eastAsia="Calibri" w:hAnsi="Arial" w:cs="Arial"/>
          <w:sz w:val="24"/>
          <w:szCs w:val="24"/>
        </w:rPr>
      </w:pPr>
      <w:r w:rsidRPr="009430B3">
        <w:rPr>
          <w:rFonts w:ascii="Arial" w:eastAsia="Calibri" w:hAnsi="Arial" w:cs="Arial"/>
          <w:sz w:val="24"/>
          <w:szCs w:val="24"/>
        </w:rPr>
        <w:t>No obstante</w:t>
      </w:r>
      <w:r w:rsidR="00B466A0" w:rsidRPr="009430B3">
        <w:rPr>
          <w:rFonts w:ascii="Arial" w:eastAsia="Calibri" w:hAnsi="Arial" w:cs="Arial"/>
          <w:sz w:val="24"/>
          <w:szCs w:val="24"/>
        </w:rPr>
        <w:t xml:space="preserve">, el artículo se </w:t>
      </w:r>
      <w:r w:rsidRPr="009430B3">
        <w:rPr>
          <w:rFonts w:ascii="Arial" w:eastAsia="Calibri" w:hAnsi="Arial" w:cs="Arial"/>
          <w:sz w:val="24"/>
          <w:szCs w:val="24"/>
        </w:rPr>
        <w:t xml:space="preserve">estructura de la siguiente manera:  </w:t>
      </w:r>
      <w:r w:rsidR="00E121CC" w:rsidRPr="009430B3">
        <w:rPr>
          <w:rFonts w:ascii="Arial" w:eastAsia="Calibri" w:hAnsi="Arial" w:cs="Arial"/>
          <w:sz w:val="24"/>
          <w:szCs w:val="24"/>
        </w:rPr>
        <w:t xml:space="preserve"> introducción donde se resalta la </w:t>
      </w:r>
      <w:r w:rsidRPr="009430B3">
        <w:rPr>
          <w:rFonts w:ascii="Arial" w:eastAsia="Calibri" w:hAnsi="Arial" w:cs="Arial"/>
          <w:sz w:val="24"/>
          <w:szCs w:val="24"/>
        </w:rPr>
        <w:t>importancia de</w:t>
      </w:r>
      <w:r w:rsidR="00E121CC" w:rsidRPr="009430B3">
        <w:rPr>
          <w:rFonts w:ascii="Arial" w:eastAsia="Calibri" w:hAnsi="Arial" w:cs="Arial"/>
          <w:sz w:val="24"/>
          <w:szCs w:val="24"/>
        </w:rPr>
        <w:t xml:space="preserve"> una educacion sexual</w:t>
      </w:r>
      <w:r w:rsidRPr="009430B3">
        <w:rPr>
          <w:rFonts w:ascii="Arial" w:eastAsia="Calibri" w:hAnsi="Arial" w:cs="Arial"/>
          <w:sz w:val="24"/>
          <w:szCs w:val="24"/>
        </w:rPr>
        <w:t>.</w:t>
      </w:r>
      <w:r w:rsidR="00E121CC" w:rsidRPr="009430B3">
        <w:rPr>
          <w:rFonts w:ascii="Arial" w:eastAsia="Calibri" w:hAnsi="Arial" w:cs="Arial"/>
          <w:sz w:val="24"/>
          <w:szCs w:val="24"/>
        </w:rPr>
        <w:t xml:space="preserve"> </w:t>
      </w:r>
      <w:r w:rsidRPr="009430B3">
        <w:rPr>
          <w:rFonts w:ascii="Arial" w:eastAsia="Calibri" w:hAnsi="Arial" w:cs="Arial"/>
          <w:sz w:val="24"/>
          <w:szCs w:val="24"/>
        </w:rPr>
        <w:t>D</w:t>
      </w:r>
      <w:r w:rsidR="00E121CC" w:rsidRPr="009430B3">
        <w:rPr>
          <w:rFonts w:ascii="Arial" w:eastAsia="Calibri" w:hAnsi="Arial" w:cs="Arial"/>
          <w:sz w:val="24"/>
          <w:szCs w:val="24"/>
        </w:rPr>
        <w:t>esarrollan los referentes teóricos específicamente temas relacionados con semilleros de investigación, proyectos como estrategia y sexualidad</w:t>
      </w:r>
      <w:r w:rsidRPr="009430B3">
        <w:rPr>
          <w:rFonts w:ascii="Arial" w:eastAsia="Calibri" w:hAnsi="Arial" w:cs="Arial"/>
          <w:sz w:val="24"/>
          <w:szCs w:val="24"/>
        </w:rPr>
        <w:t xml:space="preserve">. </w:t>
      </w:r>
      <w:r w:rsidR="00E121CC" w:rsidRPr="009430B3">
        <w:rPr>
          <w:rFonts w:ascii="Arial" w:eastAsia="Calibri" w:hAnsi="Arial" w:cs="Arial"/>
          <w:sz w:val="24"/>
          <w:szCs w:val="24"/>
        </w:rPr>
        <w:t xml:space="preserve"> </w:t>
      </w:r>
      <w:r w:rsidRPr="009430B3">
        <w:rPr>
          <w:rFonts w:ascii="Arial" w:eastAsia="Calibri" w:hAnsi="Arial" w:cs="Arial"/>
          <w:sz w:val="24"/>
          <w:szCs w:val="24"/>
        </w:rPr>
        <w:t>M</w:t>
      </w:r>
      <w:r w:rsidR="00E121CC" w:rsidRPr="009430B3">
        <w:rPr>
          <w:rFonts w:ascii="Arial" w:eastAsia="Calibri" w:hAnsi="Arial" w:cs="Arial"/>
          <w:sz w:val="24"/>
          <w:szCs w:val="24"/>
        </w:rPr>
        <w:t xml:space="preserve">etodología </w:t>
      </w:r>
      <w:r w:rsidRPr="009430B3">
        <w:rPr>
          <w:rFonts w:ascii="Arial" w:eastAsia="Calibri" w:hAnsi="Arial" w:cs="Arial"/>
          <w:sz w:val="24"/>
          <w:szCs w:val="24"/>
        </w:rPr>
        <w:t>en el</w:t>
      </w:r>
      <w:r w:rsidR="00E121CC" w:rsidRPr="009430B3">
        <w:rPr>
          <w:rFonts w:ascii="Arial" w:eastAsia="Calibri" w:hAnsi="Arial" w:cs="Arial"/>
          <w:sz w:val="24"/>
          <w:szCs w:val="24"/>
        </w:rPr>
        <w:t xml:space="preserve"> cual </w:t>
      </w:r>
      <w:r w:rsidRPr="009430B3">
        <w:rPr>
          <w:rFonts w:ascii="Arial" w:eastAsia="Calibri" w:hAnsi="Arial" w:cs="Arial"/>
          <w:sz w:val="24"/>
          <w:szCs w:val="24"/>
        </w:rPr>
        <w:t>se detalla</w:t>
      </w:r>
      <w:r w:rsidR="00E121CC" w:rsidRPr="009430B3">
        <w:rPr>
          <w:rFonts w:ascii="Arial" w:eastAsia="Calibri" w:hAnsi="Arial" w:cs="Arial"/>
          <w:sz w:val="24"/>
          <w:szCs w:val="24"/>
        </w:rPr>
        <w:t xml:space="preserve"> la naturaleza de la investigación, fases de la </w:t>
      </w:r>
      <w:r w:rsidRPr="009430B3">
        <w:rPr>
          <w:rFonts w:ascii="Arial" w:eastAsia="Calibri" w:hAnsi="Arial" w:cs="Arial"/>
          <w:sz w:val="24"/>
          <w:szCs w:val="24"/>
        </w:rPr>
        <w:t>investigación, población</w:t>
      </w:r>
      <w:r w:rsidR="00E121CC" w:rsidRPr="009430B3">
        <w:rPr>
          <w:rFonts w:ascii="Arial" w:eastAsia="Calibri" w:hAnsi="Arial" w:cs="Arial"/>
          <w:sz w:val="24"/>
          <w:szCs w:val="24"/>
        </w:rPr>
        <w:t xml:space="preserve"> y muestra, análisis de </w:t>
      </w:r>
      <w:r w:rsidRPr="009430B3">
        <w:rPr>
          <w:rFonts w:ascii="Arial" w:eastAsia="Calibri" w:hAnsi="Arial" w:cs="Arial"/>
          <w:sz w:val="24"/>
          <w:szCs w:val="24"/>
        </w:rPr>
        <w:t xml:space="preserve">los datos. Resultados y discusión. La propuesta constituida por cinco planes de acción y las referencias consultadas. </w:t>
      </w:r>
      <w:r w:rsidRPr="009430B3">
        <w:rPr>
          <w:rFonts w:ascii="Arial" w:hAnsi="Arial" w:cs="Arial"/>
          <w:sz w:val="24"/>
          <w:szCs w:val="24"/>
        </w:rPr>
        <w:t xml:space="preserve">Por todo lo expresado, el objetivo del artículo consiste en </w:t>
      </w:r>
      <w:r w:rsidR="002C6CF1" w:rsidRPr="009430B3">
        <w:rPr>
          <w:rStyle w:val="ecxs1"/>
          <w:rFonts w:ascii="Arial" w:hAnsi="Arial" w:cs="Arial"/>
          <w:sz w:val="24"/>
          <w:szCs w:val="24"/>
        </w:rPr>
        <w:t>Diseñar una propuesta pedagógica para una sana vivencia de la sexualidad a través de un semillero de investigación con jóvenes de noveno grado de la Institución Educativa colegio Camilo Torres de la zona rural de la Ciudad de San José de Cúcuta.</w:t>
      </w:r>
    </w:p>
    <w:p w14:paraId="6995A338" w14:textId="77777777" w:rsidR="00C10933" w:rsidRPr="00433F57" w:rsidRDefault="00C10933" w:rsidP="00C10933">
      <w:pPr>
        <w:spacing w:after="0" w:line="360" w:lineRule="auto"/>
        <w:ind w:firstLine="567"/>
        <w:jc w:val="both"/>
        <w:rPr>
          <w:rFonts w:ascii="Arial" w:hAnsi="Arial" w:cs="Arial"/>
          <w:sz w:val="24"/>
          <w:szCs w:val="24"/>
        </w:rPr>
      </w:pPr>
    </w:p>
    <w:p w14:paraId="6939F395" w14:textId="49099831" w:rsidR="00520471" w:rsidRPr="00433F57" w:rsidRDefault="00757973" w:rsidP="00C10933">
      <w:pPr>
        <w:spacing w:after="0" w:line="360" w:lineRule="auto"/>
        <w:jc w:val="both"/>
        <w:rPr>
          <w:rFonts w:ascii="Arial" w:hAnsi="Arial" w:cs="Arial"/>
          <w:b/>
          <w:bCs/>
          <w:sz w:val="24"/>
          <w:szCs w:val="24"/>
          <w:lang w:val="es-MX"/>
        </w:rPr>
      </w:pPr>
      <w:r w:rsidRPr="00433F57">
        <w:rPr>
          <w:rFonts w:ascii="Arial" w:hAnsi="Arial" w:cs="Arial"/>
          <w:b/>
          <w:bCs/>
          <w:sz w:val="24"/>
          <w:szCs w:val="24"/>
          <w:lang w:val="es-MX"/>
        </w:rPr>
        <w:t xml:space="preserve">2. Referente teórico </w:t>
      </w:r>
      <w:r w:rsidR="002C6CF1" w:rsidRPr="00433F57">
        <w:rPr>
          <w:rFonts w:ascii="Arial" w:hAnsi="Arial" w:cs="Arial"/>
          <w:b/>
          <w:bCs/>
          <w:sz w:val="24"/>
          <w:szCs w:val="24"/>
          <w:lang w:val="es-MX"/>
        </w:rPr>
        <w:t xml:space="preserve"> </w:t>
      </w:r>
    </w:p>
    <w:p w14:paraId="10207E79" w14:textId="49A0A64C" w:rsidR="007C02DC" w:rsidRPr="00433F57" w:rsidRDefault="007C02DC" w:rsidP="00C10933">
      <w:pPr>
        <w:spacing w:after="0" w:line="360" w:lineRule="auto"/>
        <w:jc w:val="both"/>
        <w:rPr>
          <w:rFonts w:ascii="Arial" w:hAnsi="Arial" w:cs="Arial"/>
          <w:b/>
          <w:bCs/>
          <w:sz w:val="24"/>
          <w:szCs w:val="24"/>
          <w:lang w:val="es-MX"/>
        </w:rPr>
      </w:pPr>
    </w:p>
    <w:p w14:paraId="47631D38" w14:textId="606A9A93" w:rsidR="007C02DC" w:rsidRPr="00433F57" w:rsidRDefault="007C02DC" w:rsidP="007C02DC">
      <w:pPr>
        <w:spacing w:after="0" w:line="360" w:lineRule="auto"/>
        <w:jc w:val="both"/>
        <w:rPr>
          <w:rFonts w:ascii="Arial" w:hAnsi="Arial" w:cs="Arial"/>
          <w:b/>
          <w:bCs/>
          <w:sz w:val="24"/>
          <w:szCs w:val="24"/>
        </w:rPr>
      </w:pPr>
      <w:r w:rsidRPr="00433F57">
        <w:rPr>
          <w:rFonts w:ascii="Arial" w:hAnsi="Arial" w:cs="Arial"/>
          <w:b/>
          <w:bCs/>
          <w:sz w:val="24"/>
          <w:szCs w:val="24"/>
        </w:rPr>
        <w:t>2.1</w:t>
      </w:r>
      <w:r w:rsidR="00CB0FAD" w:rsidRPr="00433F57">
        <w:rPr>
          <w:rFonts w:ascii="Arial" w:hAnsi="Arial" w:cs="Arial"/>
          <w:b/>
          <w:bCs/>
          <w:sz w:val="24"/>
          <w:szCs w:val="24"/>
        </w:rPr>
        <w:t xml:space="preserve"> </w:t>
      </w:r>
      <w:r w:rsidRPr="00433F57">
        <w:rPr>
          <w:rFonts w:ascii="Arial" w:hAnsi="Arial" w:cs="Arial"/>
          <w:b/>
          <w:bCs/>
          <w:sz w:val="24"/>
          <w:szCs w:val="24"/>
        </w:rPr>
        <w:t>Semillero de Investigación</w:t>
      </w:r>
    </w:p>
    <w:p w14:paraId="4064D6C5" w14:textId="03232E9A" w:rsidR="007C02DC" w:rsidRPr="00433F57" w:rsidRDefault="00CB0FAD" w:rsidP="007C02DC">
      <w:pPr>
        <w:autoSpaceDE w:val="0"/>
        <w:autoSpaceDN w:val="0"/>
        <w:adjustRightInd w:val="0"/>
        <w:spacing w:after="0" w:line="360" w:lineRule="auto"/>
        <w:ind w:firstLine="567"/>
        <w:jc w:val="both"/>
        <w:rPr>
          <w:rFonts w:ascii="Arial" w:hAnsi="Arial" w:cs="Arial"/>
          <w:sz w:val="24"/>
          <w:szCs w:val="24"/>
        </w:rPr>
      </w:pPr>
      <w:r w:rsidRPr="00433F57">
        <w:rPr>
          <w:rFonts w:ascii="Arial" w:hAnsi="Arial" w:cs="Arial"/>
          <w:sz w:val="24"/>
          <w:szCs w:val="24"/>
        </w:rPr>
        <w:t xml:space="preserve">El </w:t>
      </w:r>
      <w:r w:rsidR="007C02DC" w:rsidRPr="00433F57">
        <w:rPr>
          <w:rFonts w:ascii="Arial" w:hAnsi="Arial" w:cs="Arial"/>
          <w:sz w:val="24"/>
          <w:szCs w:val="24"/>
        </w:rPr>
        <w:t xml:space="preserve">semillero de investigación surge en la universidad de Antioquia en el año 1996 como una estrategia curricular de investigación. Estos semilleros son </w:t>
      </w:r>
      <w:r w:rsidRPr="00433F57">
        <w:rPr>
          <w:rFonts w:ascii="Arial" w:hAnsi="Arial" w:cs="Arial"/>
          <w:sz w:val="24"/>
          <w:szCs w:val="24"/>
        </w:rPr>
        <w:t>considerados según</w:t>
      </w:r>
      <w:r w:rsidR="007C02DC" w:rsidRPr="00433F57">
        <w:rPr>
          <w:rFonts w:ascii="Arial" w:hAnsi="Arial" w:cs="Arial"/>
          <w:sz w:val="24"/>
          <w:szCs w:val="24"/>
        </w:rPr>
        <w:t xml:space="preserve"> la Universidad Privada de Medellín de Colombia, </w:t>
      </w:r>
      <w:r w:rsidR="007C02DC" w:rsidRPr="00433F57">
        <w:rPr>
          <w:rStyle w:val="st"/>
          <w:rFonts w:ascii="Arial" w:hAnsi="Arial" w:cs="Arial"/>
          <w:sz w:val="24"/>
          <w:szCs w:val="24"/>
        </w:rPr>
        <w:t xml:space="preserve">Escuela </w:t>
      </w:r>
      <w:r w:rsidR="007C02DC" w:rsidRPr="00433F57">
        <w:rPr>
          <w:rStyle w:val="st"/>
          <w:rFonts w:ascii="Arial" w:hAnsi="Arial" w:cs="Arial"/>
          <w:sz w:val="24"/>
          <w:szCs w:val="24"/>
        </w:rPr>
        <w:lastRenderedPageBreak/>
        <w:t>de Administración, Finanzas y Tecnología (</w:t>
      </w:r>
      <w:r w:rsidR="007C02DC" w:rsidRPr="00433F57">
        <w:rPr>
          <w:rFonts w:ascii="Arial" w:hAnsi="Arial" w:cs="Arial"/>
          <w:sz w:val="24"/>
          <w:szCs w:val="24"/>
        </w:rPr>
        <w:t>EAFIT, 2013), como</w:t>
      </w:r>
      <w:r w:rsidRPr="00433F57">
        <w:rPr>
          <w:rFonts w:ascii="Arial" w:hAnsi="Arial" w:cs="Arial"/>
          <w:sz w:val="24"/>
          <w:szCs w:val="24"/>
        </w:rPr>
        <w:t xml:space="preserve"> “</w:t>
      </w:r>
      <w:r w:rsidR="007C02DC" w:rsidRPr="00433F57">
        <w:rPr>
          <w:rFonts w:ascii="Arial" w:hAnsi="Arial" w:cs="Arial"/>
          <w:sz w:val="24"/>
          <w:szCs w:val="24"/>
        </w:rPr>
        <w:t xml:space="preserve">comunidades de aprendizaje de estudiantes y profesores, de una o de diferentes áreas, surgidas en el seno de la </w:t>
      </w:r>
      <w:r w:rsidRPr="00433F57">
        <w:rPr>
          <w:rFonts w:ascii="Arial" w:hAnsi="Arial" w:cs="Arial"/>
          <w:sz w:val="24"/>
          <w:szCs w:val="24"/>
        </w:rPr>
        <w:t>u</w:t>
      </w:r>
      <w:r w:rsidR="007C02DC" w:rsidRPr="00433F57">
        <w:rPr>
          <w:rFonts w:ascii="Arial" w:hAnsi="Arial" w:cs="Arial"/>
          <w:sz w:val="24"/>
          <w:szCs w:val="24"/>
        </w:rPr>
        <w:t>niversidad por el interés en investigación de los actores que los integran” (p.1). Por consiguiente, se consideran un grupo heterogéneo organizado por profesores y estudiantes que se constituye dentro de una institución educativa con el propósito de adquiere y construir conocimiento científico, por medio de la investigación. Al respecto Molineros (</w:t>
      </w:r>
      <w:r w:rsidR="005D571D" w:rsidRPr="00433F57">
        <w:rPr>
          <w:rFonts w:ascii="Arial" w:hAnsi="Arial" w:cs="Arial"/>
          <w:sz w:val="24"/>
          <w:szCs w:val="24"/>
        </w:rPr>
        <w:t>2009</w:t>
      </w:r>
      <w:r w:rsidR="007C02DC" w:rsidRPr="00433F57">
        <w:rPr>
          <w:rFonts w:ascii="Arial" w:hAnsi="Arial" w:cs="Arial"/>
          <w:sz w:val="24"/>
          <w:szCs w:val="24"/>
        </w:rPr>
        <w:t>) comenta:</w:t>
      </w:r>
    </w:p>
    <w:p w14:paraId="11DA0850" w14:textId="747D9AB5" w:rsidR="00A32FFC" w:rsidRPr="00433F57" w:rsidRDefault="007C02DC" w:rsidP="00A32FFC">
      <w:pPr>
        <w:pStyle w:val="ecxp13"/>
        <w:shd w:val="clear" w:color="auto" w:fill="FFFFFF"/>
        <w:tabs>
          <w:tab w:val="left" w:pos="8364"/>
        </w:tabs>
        <w:spacing w:before="0" w:beforeAutospacing="0" w:after="120" w:afterAutospacing="0"/>
        <w:ind w:left="567" w:right="618"/>
        <w:jc w:val="both"/>
        <w:rPr>
          <w:rFonts w:ascii="Arial" w:hAnsi="Arial" w:cs="Arial"/>
        </w:rPr>
      </w:pPr>
      <w:r w:rsidRPr="00433F57">
        <w:rPr>
          <w:rFonts w:ascii="Arial" w:hAnsi="Arial" w:cs="Arial"/>
        </w:rPr>
        <w:t>La idea de investigación que promovemos en los semilleros de investigación no es la de las maestrías o doctorados, sino la del mantenimiento de la curiosidad y el cultivo de la pregunta como elementos fundantes en la búsqueda del sentido en la cotidianidad de nuestras vidas: en lo cultural y en lo natural; en las ciencias sociales y humanas y en el arte, tanto como en las ciencias exactas y naturales. (p.14)</w:t>
      </w:r>
    </w:p>
    <w:p w14:paraId="6C49AD08" w14:textId="078EF1AC" w:rsidR="007C02DC" w:rsidRPr="00433F57" w:rsidRDefault="007C02DC" w:rsidP="00A32FFC">
      <w:pPr>
        <w:pStyle w:val="ecxp13"/>
        <w:shd w:val="clear" w:color="auto" w:fill="FFFFFF"/>
        <w:spacing w:before="0" w:beforeAutospacing="0" w:after="0" w:afterAutospacing="0" w:line="360" w:lineRule="auto"/>
        <w:ind w:firstLine="567"/>
        <w:jc w:val="both"/>
        <w:rPr>
          <w:rFonts w:ascii="Arial" w:hAnsi="Arial" w:cs="Arial"/>
        </w:rPr>
      </w:pPr>
      <w:r w:rsidRPr="00433F57">
        <w:rPr>
          <w:rFonts w:ascii="Arial" w:hAnsi="Arial" w:cs="Arial"/>
        </w:rPr>
        <w:t xml:space="preserve">Frente a este postulado, la idea de un semillero de investigación no necesariamente debe estar inscrito dentro la investigación que se realiza dentro de la universidad, ni solo les corresponde a los estudiantes que realizan estudios de posgrado.  Dentro de esta propuesta de investigación se busca incorporar estudiantes de todos los niveles del sistema educativo, de igual forma a las comunidades organizadas. Puesto que, conlleva al análisis crítico de los adolescentes desde su contexto a darle solución a una problemática real que afecta la dinámica escolar de los jóvenes que asisten a la institución y que conecta una parte esencial del ser humano y es la forma en la que se relaciona con el otro, aunque todos los aspectos son importantes en la zona es común los contagios de enfermedades de transmisión sexual, el embarazo en adolescentes, la deserción escolar y las muertes en el momento del parto por la edad prematura de las madres gestantes. </w:t>
      </w:r>
    </w:p>
    <w:p w14:paraId="618001C4" w14:textId="77777777" w:rsidR="007C02DC" w:rsidRPr="00433F57" w:rsidRDefault="007C02DC" w:rsidP="007C02DC">
      <w:pPr>
        <w:pStyle w:val="ecxp13"/>
        <w:shd w:val="clear" w:color="auto" w:fill="FFFFFF"/>
        <w:spacing w:before="0" w:beforeAutospacing="0" w:after="0" w:afterAutospacing="0" w:line="360" w:lineRule="auto"/>
        <w:jc w:val="both"/>
        <w:rPr>
          <w:rFonts w:ascii="Arial" w:hAnsi="Arial" w:cs="Arial"/>
        </w:rPr>
      </w:pPr>
      <w:r w:rsidRPr="00433F57">
        <w:rPr>
          <w:rFonts w:ascii="Arial" w:hAnsi="Arial" w:cs="Arial"/>
        </w:rPr>
        <w:tab/>
        <w:t xml:space="preserve">Es de resaltar que el propósito de los semilleros de investigación se caracterizan porque tienen con finalidad muy particular que los estudiantes involucrados, ya sea de  educación primaria, educación secundaria, pregrado, y posgrado, adquieran  competencias  investigativas que contribuyan a su </w:t>
      </w:r>
      <w:r w:rsidRPr="00433F57">
        <w:rPr>
          <w:rFonts w:ascii="Arial" w:hAnsi="Arial" w:cs="Arial"/>
        </w:rPr>
        <w:lastRenderedPageBreak/>
        <w:t xml:space="preserve">formación integral mediante la realización de actividades como el diseño y desarrollo de proyectos  de investigación relacionados a temas particulares de su contexto y problemas que existan en  las instituciones educativas. Por ello los semilleros representan una alternativa de investigación para el estudio e intercambio de experiencias académicas con los demás grupos que existen </w:t>
      </w:r>
    </w:p>
    <w:p w14:paraId="06D0B1C5" w14:textId="77777777" w:rsidR="007C02DC" w:rsidRPr="00433F57" w:rsidRDefault="007C02DC" w:rsidP="007C02DC">
      <w:pPr>
        <w:pStyle w:val="ecxp13"/>
        <w:shd w:val="clear" w:color="auto" w:fill="FFFFFF"/>
        <w:spacing w:before="0" w:beforeAutospacing="0" w:after="0" w:afterAutospacing="0" w:line="360" w:lineRule="auto"/>
        <w:jc w:val="both"/>
        <w:rPr>
          <w:rFonts w:ascii="Arial" w:hAnsi="Arial" w:cs="Arial"/>
          <w:b/>
        </w:rPr>
      </w:pPr>
    </w:p>
    <w:p w14:paraId="0F4085D2" w14:textId="668979A2" w:rsidR="007C02DC" w:rsidRPr="00433F57" w:rsidRDefault="007C02DC" w:rsidP="007C02DC">
      <w:pPr>
        <w:pStyle w:val="ecxp13"/>
        <w:shd w:val="clear" w:color="auto" w:fill="FFFFFF"/>
        <w:spacing w:before="0" w:beforeAutospacing="0" w:after="0" w:afterAutospacing="0" w:line="360" w:lineRule="auto"/>
        <w:jc w:val="both"/>
        <w:rPr>
          <w:rFonts w:ascii="Arial" w:hAnsi="Arial" w:cs="Arial"/>
          <w:b/>
          <w:i/>
        </w:rPr>
      </w:pPr>
      <w:r w:rsidRPr="00433F57">
        <w:rPr>
          <w:rFonts w:ascii="Arial" w:hAnsi="Arial" w:cs="Arial"/>
          <w:b/>
          <w:i/>
        </w:rPr>
        <w:t>2.</w:t>
      </w:r>
      <w:r w:rsidR="00971968" w:rsidRPr="00433F57">
        <w:rPr>
          <w:rFonts w:ascii="Arial" w:hAnsi="Arial" w:cs="Arial"/>
          <w:b/>
          <w:i/>
        </w:rPr>
        <w:t>1.</w:t>
      </w:r>
      <w:r w:rsidRPr="00433F57">
        <w:rPr>
          <w:rFonts w:ascii="Arial" w:hAnsi="Arial" w:cs="Arial"/>
          <w:b/>
          <w:i/>
        </w:rPr>
        <w:t>1 Actividades del Semillero</w:t>
      </w:r>
    </w:p>
    <w:p w14:paraId="395A860F" w14:textId="77777777" w:rsidR="007C02DC" w:rsidRPr="00433F57" w:rsidRDefault="007C02DC" w:rsidP="007C02DC">
      <w:pPr>
        <w:pStyle w:val="ecxp13"/>
        <w:shd w:val="clear" w:color="auto" w:fill="FFFFFF"/>
        <w:spacing w:before="0" w:beforeAutospacing="0" w:after="0" w:afterAutospacing="0" w:line="360" w:lineRule="auto"/>
        <w:ind w:firstLine="567"/>
        <w:jc w:val="both"/>
        <w:rPr>
          <w:rFonts w:ascii="Arial" w:hAnsi="Arial" w:cs="Arial"/>
          <w:b/>
          <w:i/>
        </w:rPr>
      </w:pPr>
      <w:r w:rsidRPr="00433F57">
        <w:rPr>
          <w:rFonts w:ascii="Arial" w:hAnsi="Arial" w:cs="Arial"/>
          <w:b/>
          <w:i/>
        </w:rPr>
        <w:t xml:space="preserve">  </w:t>
      </w:r>
      <w:r w:rsidRPr="00433F57">
        <w:rPr>
          <w:rFonts w:ascii="Arial" w:hAnsi="Arial" w:cs="Arial"/>
        </w:rPr>
        <w:t>Para desarrollar un trabajo completo y bajo los parámetros de la investigación se sugiere el uso de las actividades propias del semillero de investigación, según el Manual Semilleros de Educación universidad EAFIT (2013)</w:t>
      </w:r>
      <w:r w:rsidRPr="00433F57">
        <w:rPr>
          <w:rFonts w:ascii="Arial" w:hAnsi="Arial" w:cs="Arial"/>
          <w:kern w:val="3"/>
        </w:rPr>
        <w:t xml:space="preserve"> “los semilleros de investigación son comunidades de aprendizaje de estudiantes y maestros de una o varias áreas por el interés en la investigación” (p.4). Es decir que un semillero de investigación, apunta a que los estudiantes sean sujetos activos y que sean partícipes de su propio aprendizaje.</w:t>
      </w:r>
    </w:p>
    <w:p w14:paraId="60D5ACD6" w14:textId="77777777" w:rsidR="007C02DC" w:rsidRPr="00433F57" w:rsidRDefault="007C02DC" w:rsidP="007C02DC">
      <w:pPr>
        <w:pStyle w:val="ecxp13"/>
        <w:spacing w:before="0" w:beforeAutospacing="0" w:after="0" w:afterAutospacing="0" w:line="360" w:lineRule="auto"/>
        <w:ind w:firstLine="567"/>
        <w:jc w:val="both"/>
        <w:rPr>
          <w:rFonts w:ascii="Arial" w:hAnsi="Arial" w:cs="Arial"/>
          <w:kern w:val="3"/>
        </w:rPr>
      </w:pPr>
      <w:r w:rsidRPr="00433F57">
        <w:rPr>
          <w:rFonts w:ascii="Arial" w:hAnsi="Arial" w:cs="Arial"/>
          <w:kern w:val="3"/>
        </w:rPr>
        <w:t xml:space="preserve">También se apoya en maestros y especialistas de diversas materias que aportan su conocimiento al estudio y requiere de personas habidas por aprender, motivadas y motivadores en búsqueda de posibles soluciones a unas problemáticas sociales que se presenten, las actividades son estrategias que en conjunto se encarga de recopilar, analizar, tratar la información y desarrollar las actividades propias la información. Entre las actividades que se lleva a cabo dentro de un semillero se tienen: reuniones de trabajo, grupos de estudio, proyectos de investigación, divulgación de resultados e interacción académica. </w:t>
      </w:r>
    </w:p>
    <w:p w14:paraId="00548136" w14:textId="77777777" w:rsidR="007C02DC" w:rsidRPr="00433F57" w:rsidRDefault="007C02DC" w:rsidP="007C02DC">
      <w:pPr>
        <w:spacing w:after="0" w:line="360" w:lineRule="auto"/>
        <w:ind w:firstLine="567"/>
        <w:jc w:val="both"/>
        <w:rPr>
          <w:rFonts w:ascii="Arial" w:hAnsi="Arial" w:cs="Arial"/>
          <w:b/>
          <w:i/>
          <w:sz w:val="24"/>
          <w:szCs w:val="24"/>
        </w:rPr>
      </w:pPr>
      <w:r w:rsidRPr="00433F57">
        <w:rPr>
          <w:rFonts w:ascii="Arial" w:hAnsi="Arial" w:cs="Arial"/>
          <w:bCs/>
          <w:i/>
          <w:sz w:val="24"/>
          <w:szCs w:val="24"/>
        </w:rPr>
        <w:t>Reuniones de trabajo:</w:t>
      </w:r>
      <w:r w:rsidRPr="00433F57">
        <w:rPr>
          <w:rFonts w:ascii="Arial" w:hAnsi="Arial" w:cs="Arial"/>
          <w:kern w:val="3"/>
          <w:sz w:val="24"/>
          <w:szCs w:val="24"/>
        </w:rPr>
        <w:t xml:space="preserve"> Una de las actividades primordiales de los semilleros de investigación son las reuniones de trabajo estas apoyan el proceso de aprendizaje pues son vitales para la socialización de las diversas actividades que se desarrollan, de</w:t>
      </w:r>
      <w:r w:rsidRPr="00433F57">
        <w:rPr>
          <w:rFonts w:ascii="Arial" w:hAnsi="Arial" w:cs="Arial"/>
          <w:sz w:val="24"/>
          <w:szCs w:val="24"/>
        </w:rPr>
        <w:t xml:space="preserve"> acuerdo al Manual Semilleros de Educación universidad EAFIT (ob.cit) son “reuniones de periodicidad establecida para el encuentro de los integrantes y la organización de su trabajo conjunto” (p.13). En otras palabras, es un espacio en el que los investigadores expresen sus </w:t>
      </w:r>
      <w:r w:rsidRPr="00433F57">
        <w:rPr>
          <w:rFonts w:ascii="Arial" w:hAnsi="Arial" w:cs="Arial"/>
          <w:sz w:val="24"/>
          <w:szCs w:val="24"/>
        </w:rPr>
        <w:lastRenderedPageBreak/>
        <w:t>opiniones, intercambien información, establezcan objetivos, planeen actividades, evalúen los procesos, se capaciten continuamente.</w:t>
      </w:r>
    </w:p>
    <w:p w14:paraId="44EDA492" w14:textId="457A06E9" w:rsidR="007C02DC" w:rsidRPr="00433F57" w:rsidRDefault="007C02DC" w:rsidP="007C02DC">
      <w:pPr>
        <w:spacing w:after="0" w:line="360" w:lineRule="auto"/>
        <w:ind w:firstLine="567"/>
        <w:jc w:val="both"/>
        <w:rPr>
          <w:rFonts w:ascii="Arial" w:hAnsi="Arial" w:cs="Arial"/>
          <w:b/>
          <w:i/>
          <w:sz w:val="24"/>
          <w:szCs w:val="24"/>
        </w:rPr>
      </w:pPr>
      <w:r w:rsidRPr="00433F57">
        <w:rPr>
          <w:rFonts w:ascii="Arial" w:hAnsi="Arial" w:cs="Arial"/>
          <w:bCs/>
          <w:i/>
          <w:sz w:val="24"/>
          <w:szCs w:val="24"/>
        </w:rPr>
        <w:t>Grupos de estudio:</w:t>
      </w:r>
      <w:r w:rsidRPr="00433F57">
        <w:rPr>
          <w:rFonts w:ascii="Arial" w:hAnsi="Arial" w:cs="Arial"/>
          <w:b/>
          <w:i/>
          <w:sz w:val="24"/>
          <w:szCs w:val="24"/>
        </w:rPr>
        <w:t xml:space="preserve"> </w:t>
      </w:r>
      <w:r w:rsidRPr="00433F57">
        <w:rPr>
          <w:rFonts w:ascii="Arial" w:hAnsi="Arial" w:cs="Arial"/>
          <w:kern w:val="3"/>
          <w:sz w:val="24"/>
          <w:szCs w:val="24"/>
        </w:rPr>
        <w:t>Según</w:t>
      </w:r>
      <w:r w:rsidRPr="00433F57">
        <w:rPr>
          <w:rFonts w:ascii="Arial" w:hAnsi="Arial" w:cs="Arial"/>
          <w:sz w:val="24"/>
          <w:szCs w:val="24"/>
        </w:rPr>
        <w:t xml:space="preserve"> Manual Semilleros de Educación universidad (EAFIT) (ob.cit)</w:t>
      </w:r>
      <w:r w:rsidRPr="00433F57">
        <w:rPr>
          <w:rFonts w:ascii="Arial" w:hAnsi="Arial" w:cs="Arial"/>
          <w:kern w:val="3"/>
          <w:sz w:val="24"/>
          <w:szCs w:val="24"/>
        </w:rPr>
        <w:t xml:space="preserve"> los grupos de investigación “se programan tendientes a profundizar en temas de interés del semillero, entre estas pueden estar las capacitaciones, charlas con expertos, búsquedas de bibliografías, lecturas, salidas de campo, entre otras” (p.13). Esto significa que los grupos de estudio está conformado por todos los integrantes de la comunidad que se encuentre interesado en estudiar un tema en particular.</w:t>
      </w:r>
    </w:p>
    <w:p w14:paraId="6BCF5878" w14:textId="77777777" w:rsidR="007C02DC" w:rsidRPr="00433F57" w:rsidRDefault="007C02DC" w:rsidP="007C02DC">
      <w:pPr>
        <w:spacing w:after="0" w:line="360" w:lineRule="auto"/>
        <w:ind w:firstLine="567"/>
        <w:jc w:val="both"/>
        <w:rPr>
          <w:rFonts w:ascii="Arial" w:hAnsi="Arial" w:cs="Arial"/>
          <w:sz w:val="24"/>
          <w:szCs w:val="24"/>
        </w:rPr>
      </w:pPr>
      <w:r w:rsidRPr="00433F57">
        <w:rPr>
          <w:rFonts w:ascii="Arial" w:hAnsi="Arial" w:cs="Arial"/>
          <w:bCs/>
          <w:i/>
          <w:sz w:val="24"/>
          <w:szCs w:val="24"/>
        </w:rPr>
        <w:t>Proyectos de investigación:</w:t>
      </w:r>
      <w:r w:rsidRPr="00433F57">
        <w:rPr>
          <w:rFonts w:ascii="Arial" w:hAnsi="Arial" w:cs="Arial"/>
          <w:b/>
          <w:i/>
          <w:sz w:val="24"/>
          <w:szCs w:val="24"/>
        </w:rPr>
        <w:t xml:space="preserve"> </w:t>
      </w:r>
      <w:r w:rsidRPr="00433F57">
        <w:rPr>
          <w:rFonts w:ascii="Arial" w:hAnsi="Arial" w:cs="Arial"/>
          <w:kern w:val="3"/>
          <w:sz w:val="24"/>
          <w:szCs w:val="24"/>
        </w:rPr>
        <w:t xml:space="preserve">constituyen un paso importante en la conformación de los semilleros según </w:t>
      </w:r>
      <w:r w:rsidRPr="00433F57">
        <w:rPr>
          <w:rFonts w:ascii="Arial" w:hAnsi="Arial" w:cs="Arial"/>
          <w:sz w:val="24"/>
          <w:szCs w:val="24"/>
        </w:rPr>
        <w:t>el Manual Semilleros de Educación universidad (EAFIT) (ob.cit) señala que: “son las actividades nucleares del trabajo de los semilleros y consiste en la búsqueda del conocimiento que realizan los semilleros en un periodo concreto y con unos resultados esperados precisos” (p.13).Por tanto,  son la base de la investigación como tal, por ello se enfocan en recolecta los datos, trata la información para sacar unas conclusiones de acuerdo a las variables que afectan a los individuos.</w:t>
      </w:r>
    </w:p>
    <w:p w14:paraId="0C81DD3F" w14:textId="77777777" w:rsidR="007C02DC" w:rsidRPr="00433F57" w:rsidRDefault="007C02DC" w:rsidP="007C02DC">
      <w:pPr>
        <w:spacing w:after="0" w:line="360" w:lineRule="auto"/>
        <w:ind w:firstLine="567"/>
        <w:jc w:val="both"/>
        <w:rPr>
          <w:rFonts w:ascii="Arial" w:hAnsi="Arial" w:cs="Arial"/>
          <w:sz w:val="24"/>
          <w:szCs w:val="24"/>
        </w:rPr>
      </w:pPr>
      <w:r w:rsidRPr="00433F57">
        <w:rPr>
          <w:rFonts w:ascii="Arial" w:hAnsi="Arial" w:cs="Arial"/>
          <w:bCs/>
          <w:i/>
          <w:sz w:val="24"/>
          <w:szCs w:val="24"/>
        </w:rPr>
        <w:t>Divulgación de resultados:</w:t>
      </w:r>
      <w:r w:rsidRPr="00433F57">
        <w:rPr>
          <w:rFonts w:ascii="Arial" w:hAnsi="Arial" w:cs="Arial"/>
          <w:b/>
          <w:i/>
          <w:sz w:val="24"/>
          <w:szCs w:val="24"/>
        </w:rPr>
        <w:t xml:space="preserve"> </w:t>
      </w:r>
      <w:r w:rsidRPr="00433F57">
        <w:rPr>
          <w:rFonts w:ascii="Arial" w:hAnsi="Arial" w:cs="Arial"/>
          <w:kern w:val="3"/>
          <w:sz w:val="24"/>
          <w:szCs w:val="24"/>
        </w:rPr>
        <w:t xml:space="preserve">La divulgación de los resultados obtenidos como producto de la investigación es fundamental en los semilleros de investigación; puesto que </w:t>
      </w:r>
      <w:r w:rsidRPr="00433F57">
        <w:rPr>
          <w:rFonts w:ascii="Arial" w:hAnsi="Arial" w:cs="Arial"/>
          <w:sz w:val="24"/>
          <w:szCs w:val="24"/>
        </w:rPr>
        <w:t>pueden contribuir en parte a analizar contextos similares en los que se puede estar presentando la misma problemática siendo así un punto de referencia para otros investigadores.</w:t>
      </w:r>
    </w:p>
    <w:p w14:paraId="6D1171DB" w14:textId="706261D7" w:rsidR="007C02DC" w:rsidRPr="00433F57" w:rsidRDefault="007C02DC" w:rsidP="007C02DC">
      <w:pPr>
        <w:spacing w:after="0" w:line="360" w:lineRule="auto"/>
        <w:ind w:firstLine="567"/>
        <w:jc w:val="both"/>
        <w:rPr>
          <w:rFonts w:ascii="Arial" w:hAnsi="Arial" w:cs="Arial"/>
          <w:kern w:val="3"/>
          <w:sz w:val="24"/>
          <w:szCs w:val="24"/>
        </w:rPr>
      </w:pPr>
      <w:r w:rsidRPr="00433F57">
        <w:rPr>
          <w:rFonts w:ascii="Arial" w:hAnsi="Arial" w:cs="Arial"/>
          <w:bCs/>
          <w:i/>
          <w:sz w:val="24"/>
          <w:szCs w:val="24"/>
        </w:rPr>
        <w:t>Interacción académica</w:t>
      </w:r>
      <w:r w:rsidRPr="00433F57">
        <w:rPr>
          <w:rFonts w:ascii="Arial" w:hAnsi="Arial" w:cs="Arial"/>
          <w:b/>
          <w:i/>
          <w:sz w:val="24"/>
          <w:szCs w:val="24"/>
        </w:rPr>
        <w:t xml:space="preserve">: </w:t>
      </w:r>
      <w:r w:rsidRPr="00433F57">
        <w:rPr>
          <w:rFonts w:ascii="Arial" w:hAnsi="Arial" w:cs="Arial"/>
          <w:kern w:val="3"/>
          <w:sz w:val="24"/>
          <w:szCs w:val="24"/>
        </w:rPr>
        <w:t xml:space="preserve">Por último y no menos importante se encuentra la interacción académica, encaminada a la formación de los miembros de los semilleros como tal, </w:t>
      </w:r>
      <w:r w:rsidRPr="00433F57">
        <w:rPr>
          <w:rFonts w:ascii="Arial" w:hAnsi="Arial" w:cs="Arial"/>
          <w:sz w:val="24"/>
          <w:szCs w:val="24"/>
        </w:rPr>
        <w:t xml:space="preserve">según Manual Semilleros de Educación universidad  EAFIT (2013) dice que: “son todas aquellas acciones que propenden a formar a los integrantes en un tema determinado y que incluyen reuniones de trabajo, grupos de estudio, proyectos de investigación, divulgación e interacción  académica” (p.5), para que la interacción se establezca como tal se requiere de una serie de paso que se encuentran contenidos dentro de los proyectos </w:t>
      </w:r>
      <w:r w:rsidRPr="00433F57">
        <w:rPr>
          <w:rFonts w:ascii="Arial" w:hAnsi="Arial" w:cs="Arial"/>
          <w:sz w:val="24"/>
          <w:szCs w:val="24"/>
        </w:rPr>
        <w:lastRenderedPageBreak/>
        <w:t>de investigación, es decir requiere de unos protocolos de investigación, esta</w:t>
      </w:r>
      <w:r w:rsidRPr="00433F57">
        <w:rPr>
          <w:rFonts w:ascii="Arial" w:hAnsi="Arial" w:cs="Arial"/>
          <w:kern w:val="3"/>
          <w:sz w:val="24"/>
          <w:szCs w:val="24"/>
        </w:rPr>
        <w:t xml:space="preserve"> conlleva a establecer los convenios interinstitucionales propios para poder desarrollarlas actividades.</w:t>
      </w:r>
    </w:p>
    <w:p w14:paraId="09506307" w14:textId="77777777" w:rsidR="00BD7E60" w:rsidRPr="00433F57" w:rsidRDefault="00BD7E60" w:rsidP="007C02DC">
      <w:pPr>
        <w:spacing w:after="0" w:line="360" w:lineRule="auto"/>
        <w:ind w:firstLine="567"/>
        <w:jc w:val="both"/>
        <w:rPr>
          <w:rFonts w:ascii="Arial" w:hAnsi="Arial" w:cs="Arial"/>
          <w:kern w:val="3"/>
          <w:sz w:val="24"/>
          <w:szCs w:val="24"/>
        </w:rPr>
      </w:pPr>
    </w:p>
    <w:p w14:paraId="3A46DF15" w14:textId="77777777" w:rsidR="00BD7E60" w:rsidRPr="00433F57" w:rsidRDefault="00971968" w:rsidP="00BD7E60">
      <w:pPr>
        <w:spacing w:after="0" w:line="360" w:lineRule="auto"/>
        <w:jc w:val="both"/>
        <w:rPr>
          <w:rFonts w:ascii="Arial" w:hAnsi="Arial" w:cs="Arial"/>
          <w:b/>
          <w:bCs/>
          <w:sz w:val="24"/>
          <w:szCs w:val="24"/>
          <w:lang w:val="es-MX"/>
        </w:rPr>
      </w:pPr>
      <w:r w:rsidRPr="009430B3">
        <w:rPr>
          <w:rFonts w:ascii="Arial" w:hAnsi="Arial" w:cs="Arial"/>
          <w:b/>
          <w:bCs/>
          <w:sz w:val="24"/>
          <w:szCs w:val="24"/>
          <w:lang w:val="es-MX"/>
        </w:rPr>
        <w:t>2.2 Proyecto como estrategia</w:t>
      </w:r>
      <w:r w:rsidRPr="00433F57">
        <w:rPr>
          <w:rFonts w:ascii="Arial" w:hAnsi="Arial" w:cs="Arial"/>
          <w:b/>
          <w:bCs/>
          <w:sz w:val="24"/>
          <w:szCs w:val="24"/>
          <w:lang w:val="es-MX"/>
        </w:rPr>
        <w:t xml:space="preserve"> </w:t>
      </w:r>
    </w:p>
    <w:p w14:paraId="2E3F8209" w14:textId="1D0FD46B" w:rsidR="00BD7E60" w:rsidRPr="00433F57" w:rsidRDefault="00BD7E60" w:rsidP="000357F9">
      <w:pPr>
        <w:spacing w:after="0" w:line="360" w:lineRule="auto"/>
        <w:ind w:firstLine="567"/>
        <w:jc w:val="both"/>
        <w:rPr>
          <w:rFonts w:ascii="Arial" w:hAnsi="Arial" w:cs="Arial"/>
          <w:b/>
          <w:bCs/>
          <w:sz w:val="24"/>
          <w:szCs w:val="24"/>
          <w:lang w:val="es-MX"/>
        </w:rPr>
      </w:pPr>
      <w:r w:rsidRPr="00433F57">
        <w:rPr>
          <w:rFonts w:ascii="Arial" w:hAnsi="Arial" w:cs="Arial"/>
          <w:sz w:val="24"/>
          <w:szCs w:val="24"/>
        </w:rPr>
        <w:t xml:space="preserve">Ahora </w:t>
      </w:r>
      <w:r w:rsidR="000357F9" w:rsidRPr="00433F57">
        <w:rPr>
          <w:rFonts w:ascii="Arial" w:hAnsi="Arial" w:cs="Arial"/>
          <w:sz w:val="24"/>
          <w:szCs w:val="24"/>
        </w:rPr>
        <w:t>bien,</w:t>
      </w:r>
      <w:r w:rsidRPr="00433F57">
        <w:rPr>
          <w:rFonts w:ascii="Arial" w:hAnsi="Arial" w:cs="Arial"/>
          <w:sz w:val="24"/>
          <w:szCs w:val="24"/>
        </w:rPr>
        <w:t xml:space="preserve"> el Ministerio de Educación Nacional (</w:t>
      </w:r>
      <w:r w:rsidR="00A32FFC" w:rsidRPr="00433F57">
        <w:rPr>
          <w:rFonts w:ascii="Arial" w:hAnsi="Arial" w:cs="Arial"/>
          <w:sz w:val="24"/>
          <w:szCs w:val="24"/>
        </w:rPr>
        <w:t>2008</w:t>
      </w:r>
      <w:r w:rsidRPr="00433F57">
        <w:rPr>
          <w:rFonts w:ascii="Arial" w:hAnsi="Arial" w:cs="Arial"/>
          <w:sz w:val="24"/>
          <w:szCs w:val="24"/>
        </w:rPr>
        <w:t xml:space="preserve">) considera </w:t>
      </w:r>
      <w:r w:rsidR="000357F9" w:rsidRPr="00433F57">
        <w:rPr>
          <w:rFonts w:ascii="Arial" w:hAnsi="Arial" w:cs="Arial"/>
          <w:sz w:val="24"/>
          <w:szCs w:val="24"/>
        </w:rPr>
        <w:t>que los</w:t>
      </w:r>
      <w:r w:rsidRPr="00433F57">
        <w:rPr>
          <w:rFonts w:ascii="Arial" w:hAnsi="Arial" w:cs="Arial"/>
          <w:sz w:val="24"/>
          <w:szCs w:val="24"/>
        </w:rPr>
        <w:t xml:space="preserve"> proyectos</w:t>
      </w:r>
      <w:r w:rsidR="000357F9" w:rsidRPr="00433F57">
        <w:rPr>
          <w:rFonts w:ascii="Arial" w:hAnsi="Arial" w:cs="Arial"/>
          <w:sz w:val="24"/>
          <w:szCs w:val="24"/>
        </w:rPr>
        <w:t xml:space="preserve"> como estrategia </w:t>
      </w:r>
      <w:r w:rsidRPr="00433F57">
        <w:rPr>
          <w:rFonts w:ascii="Arial" w:hAnsi="Arial" w:cs="Arial"/>
          <w:sz w:val="24"/>
          <w:szCs w:val="24"/>
        </w:rPr>
        <w:t xml:space="preserve">“deben enseñar a comprender las diversas formas de vivir la sexualidad, educar para apreciar lo mejor de los otros y ayudar a que esto aflore en las relaciones y en la convivencia.” (p. 6). Esto  permite afirmar que los proyectos son estrategias </w:t>
      </w:r>
      <w:r w:rsidR="00993F5C" w:rsidRPr="00433F57">
        <w:rPr>
          <w:rFonts w:ascii="Arial" w:hAnsi="Arial" w:cs="Arial"/>
          <w:sz w:val="24"/>
          <w:szCs w:val="24"/>
        </w:rPr>
        <w:t xml:space="preserve">para la enseñanza y el aprendizaje </w:t>
      </w:r>
      <w:r w:rsidRPr="00433F57">
        <w:rPr>
          <w:rFonts w:ascii="Arial" w:hAnsi="Arial" w:cs="Arial"/>
          <w:sz w:val="24"/>
          <w:szCs w:val="24"/>
        </w:rPr>
        <w:t xml:space="preserve">en la cual convergen la teoría, la práctica y los procesos investigativos en la formación de individuos con actitudes críticas frente a la realidad de su sexualidad, y que obviamente se da a través de la práctica que se desarrolla bajo una fundamentaron conceptual acorde a los procesos madurativos de los implicados teniendo en cuenta que estos proyectos se trazan en el currículo académico, teniendo en cuenta que estos son considerados interdisciplinarios, es decir ingresan en todas las áreas del conocimiento y deben tener una finalidad en el individuo que es formar un ciudadano competente en todos los campos, es este caso particular como un sujeto activo de derecho. </w:t>
      </w:r>
    </w:p>
    <w:p w14:paraId="75B8B174" w14:textId="756801FE" w:rsidR="00BD7E60" w:rsidRPr="00433F57" w:rsidRDefault="00BD7E60" w:rsidP="00BD7E60">
      <w:pPr>
        <w:pStyle w:val="ecxp13"/>
        <w:shd w:val="clear" w:color="auto" w:fill="FFFFFF"/>
        <w:spacing w:before="0" w:beforeAutospacing="0" w:after="0" w:afterAutospacing="0" w:line="360" w:lineRule="auto"/>
        <w:ind w:firstLine="567"/>
        <w:jc w:val="both"/>
        <w:rPr>
          <w:rFonts w:ascii="Arial" w:hAnsi="Arial" w:cs="Arial"/>
        </w:rPr>
      </w:pPr>
      <w:r w:rsidRPr="00433F57">
        <w:rPr>
          <w:rFonts w:ascii="Arial" w:hAnsi="Arial" w:cs="Arial"/>
        </w:rPr>
        <w:t xml:space="preserve">Para construir un proyecto transversal que se enmarque en la educación para la sexualidad y construcción de la ciudadanía se requiere de una estrategia que guie, orienten las prácticas de aula, estas se desarrollan por medio de los hilos conductores que no son más que una estrategia estandarizada, que depende de las características propias del contexto en el cual se desenvuelve el individuo y las problemáticas que en el campo de la sexualidad son detectadas. Según la cartilla N° 2 del MEN (ob.cit). Los hilos conducteros “son una propuesta abierta que se nutre primordialmente de los estándares en competencias ciudadanas, ciencias naturales y sociales” (p. 8).  Dicho de este modo estos hilos conectan todas las áreas del conocimiento y buscan realizar una interpretación del entorno a partir de las funciones, los </w:t>
      </w:r>
      <w:r w:rsidRPr="00433F57">
        <w:rPr>
          <w:rFonts w:ascii="Arial" w:hAnsi="Arial" w:cs="Arial"/>
        </w:rPr>
        <w:lastRenderedPageBreak/>
        <w:t>componentes y los contextos en los que se pueden evidenciar las competencias ciudadanas siguiendo las directrices ministeriales para el desarrollo de los proyectos transversales.</w:t>
      </w:r>
    </w:p>
    <w:p w14:paraId="497CB1BE" w14:textId="36DE6398" w:rsidR="00BD7E60" w:rsidRPr="00433F57" w:rsidRDefault="00BD7E60" w:rsidP="00BD7E60">
      <w:pPr>
        <w:spacing w:after="0" w:line="360" w:lineRule="auto"/>
        <w:ind w:firstLine="567"/>
        <w:jc w:val="both"/>
        <w:rPr>
          <w:rFonts w:ascii="Arial" w:hAnsi="Arial" w:cs="Arial"/>
          <w:b/>
          <w:i/>
          <w:sz w:val="24"/>
          <w:szCs w:val="24"/>
        </w:rPr>
      </w:pPr>
      <w:r w:rsidRPr="00433F57">
        <w:rPr>
          <w:rFonts w:ascii="Arial" w:hAnsi="Arial" w:cs="Arial"/>
          <w:bCs/>
          <w:i/>
          <w:sz w:val="24"/>
          <w:szCs w:val="24"/>
        </w:rPr>
        <w:t>Ejes temáticos:</w:t>
      </w:r>
      <w:r w:rsidRPr="00433F57">
        <w:rPr>
          <w:rFonts w:ascii="Arial" w:hAnsi="Arial" w:cs="Arial"/>
          <w:b/>
          <w:i/>
          <w:sz w:val="24"/>
          <w:szCs w:val="24"/>
        </w:rPr>
        <w:t xml:space="preserve"> </w:t>
      </w:r>
      <w:r w:rsidRPr="00433F57">
        <w:rPr>
          <w:rFonts w:ascii="Arial" w:hAnsi="Arial" w:cs="Arial"/>
          <w:sz w:val="24"/>
          <w:szCs w:val="24"/>
        </w:rPr>
        <w:t xml:space="preserve">puesto que la propuesta del MEN se enmarca en una serie de guía que determina el horizonte del proyecto, estos ejes temáticos hacen referencia a los lineamientos establecidos y que se encuentran en el material de apoyo desarrollado por el gobierno dividido en tres cartillas que abordan los contenidos propios de la sexualidad y que en general contienen 42 hilos conductores con sus respectivas definiciones y que buscan permear todas las fuentes del conocimiento. Para el caso puntual de la investigación se </w:t>
      </w:r>
      <w:r w:rsidR="00993F5C" w:rsidRPr="00433F57">
        <w:rPr>
          <w:rFonts w:ascii="Arial" w:hAnsi="Arial" w:cs="Arial"/>
          <w:sz w:val="24"/>
          <w:szCs w:val="24"/>
        </w:rPr>
        <w:t>tomarán</w:t>
      </w:r>
      <w:r w:rsidRPr="00433F57">
        <w:rPr>
          <w:rFonts w:ascii="Arial" w:hAnsi="Arial" w:cs="Arial"/>
          <w:sz w:val="24"/>
          <w:szCs w:val="24"/>
        </w:rPr>
        <w:t xml:space="preserve"> los conceptos definidos por el MEN como los indicadores para la investigación, entre estos tenemos en su guía N° 2 del programa de educación para la sexualidad y construcción de ciudadanía en alianza con el </w:t>
      </w:r>
      <w:r w:rsidR="00993F5C" w:rsidRPr="00433F57">
        <w:rPr>
          <w:rFonts w:ascii="Arial" w:hAnsi="Arial" w:cs="Arial"/>
          <w:sz w:val="24"/>
          <w:szCs w:val="24"/>
        </w:rPr>
        <w:t>Fondo de</w:t>
      </w:r>
      <w:r w:rsidRPr="00433F57">
        <w:rPr>
          <w:rFonts w:ascii="Arial" w:hAnsi="Arial" w:cs="Arial"/>
          <w:sz w:val="24"/>
          <w:szCs w:val="24"/>
        </w:rPr>
        <w:t xml:space="preserve"> Población de las Naciones Unidas (UNFPA) titulada el proyecto pedagógico y sus hilos conductores, que dice:</w:t>
      </w:r>
    </w:p>
    <w:p w14:paraId="4FBB9094" w14:textId="4963BE06" w:rsidR="00BD7E60" w:rsidRDefault="00BD7E60" w:rsidP="00BD7E60">
      <w:pPr>
        <w:pStyle w:val="ecxp13"/>
        <w:shd w:val="clear" w:color="auto" w:fill="FFFFFF"/>
        <w:spacing w:before="0" w:beforeAutospacing="0" w:after="120" w:afterAutospacing="0"/>
        <w:ind w:left="567" w:right="618"/>
        <w:jc w:val="both"/>
        <w:rPr>
          <w:rFonts w:ascii="Arial" w:hAnsi="Arial" w:cs="Arial"/>
        </w:rPr>
      </w:pPr>
      <w:r w:rsidRPr="00433F57">
        <w:rPr>
          <w:rFonts w:ascii="Arial" w:hAnsi="Arial" w:cs="Arial"/>
        </w:rPr>
        <w:t>Son los ejes temáticos que guían la educación para la sexualidad. Son una propuesta sistémica, cuya complejidad y riqueza radica en su conjunto. Se fundamentan en los derechos humanos, sexuales y reproductivos y son un apoyo para el diseño e implementación para los Proyectos Pedagógicos en Educación para la Sexualidad. (p.20)</w:t>
      </w:r>
    </w:p>
    <w:p w14:paraId="127DBF0E" w14:textId="7D172B83" w:rsidR="00F55912" w:rsidRDefault="00F55912" w:rsidP="00BD7E60">
      <w:pPr>
        <w:pStyle w:val="ecxp13"/>
        <w:shd w:val="clear" w:color="auto" w:fill="FFFFFF"/>
        <w:spacing w:before="0" w:beforeAutospacing="0" w:after="120" w:afterAutospacing="0"/>
        <w:ind w:left="567" w:right="618"/>
        <w:jc w:val="both"/>
        <w:rPr>
          <w:rFonts w:ascii="Arial" w:hAnsi="Arial" w:cs="Arial"/>
        </w:rPr>
      </w:pPr>
    </w:p>
    <w:p w14:paraId="7CED3FF7" w14:textId="659A365D" w:rsidR="00F55912" w:rsidRPr="00433F57" w:rsidRDefault="00F55912" w:rsidP="00F55912">
      <w:pPr>
        <w:pStyle w:val="ecxp13"/>
        <w:shd w:val="clear" w:color="auto" w:fill="FFFFFF"/>
        <w:spacing w:before="0" w:beforeAutospacing="0" w:after="0" w:afterAutospacing="0" w:line="360" w:lineRule="auto"/>
        <w:ind w:firstLine="567"/>
        <w:jc w:val="both"/>
        <w:rPr>
          <w:rFonts w:ascii="Arial" w:hAnsi="Arial" w:cs="Arial"/>
        </w:rPr>
      </w:pPr>
      <w:r>
        <w:rPr>
          <w:rFonts w:ascii="Arial" w:hAnsi="Arial" w:cs="Arial"/>
        </w:rPr>
        <w:t xml:space="preserve">Acorde con lo citado, los ejes temáticos son una serie de lineamientos que orientan los temas y estrategias didácticas que se deben implementar r dentro de los proyectos pedagógicos destinados a la formación de los estudiantes de educacion secundaria sobre la sexualidad. </w:t>
      </w:r>
    </w:p>
    <w:p w14:paraId="465B81BC" w14:textId="77777777" w:rsidR="007C02DC" w:rsidRPr="00433F57" w:rsidRDefault="007C02DC" w:rsidP="00F55912">
      <w:pPr>
        <w:spacing w:after="0" w:line="360" w:lineRule="auto"/>
        <w:jc w:val="both"/>
        <w:rPr>
          <w:rFonts w:ascii="Arial" w:hAnsi="Arial" w:cs="Arial"/>
          <w:b/>
          <w:bCs/>
          <w:sz w:val="24"/>
          <w:szCs w:val="24"/>
          <w:lang w:val="es-MX"/>
        </w:rPr>
      </w:pPr>
    </w:p>
    <w:p w14:paraId="4B456812" w14:textId="4C06A3AA" w:rsidR="005162BA" w:rsidRPr="00433F57" w:rsidRDefault="00757973" w:rsidP="00F55912">
      <w:pPr>
        <w:spacing w:after="0" w:line="360" w:lineRule="auto"/>
        <w:jc w:val="both"/>
        <w:rPr>
          <w:rFonts w:ascii="Arial" w:hAnsi="Arial" w:cs="Arial"/>
          <w:b/>
          <w:bCs/>
          <w:sz w:val="24"/>
          <w:szCs w:val="24"/>
          <w:lang w:val="es-MX"/>
        </w:rPr>
      </w:pPr>
      <w:r w:rsidRPr="00433F57">
        <w:rPr>
          <w:rFonts w:ascii="Arial" w:hAnsi="Arial" w:cs="Arial"/>
          <w:b/>
          <w:i/>
        </w:rPr>
        <w:t>2</w:t>
      </w:r>
      <w:r w:rsidR="002C6CF1" w:rsidRPr="00433F57">
        <w:rPr>
          <w:rFonts w:ascii="Arial" w:hAnsi="Arial" w:cs="Arial"/>
          <w:b/>
          <w:i/>
          <w:sz w:val="24"/>
          <w:szCs w:val="24"/>
        </w:rPr>
        <w:t>.</w:t>
      </w:r>
      <w:r w:rsidR="00E82678" w:rsidRPr="00433F57">
        <w:rPr>
          <w:rFonts w:ascii="Arial" w:hAnsi="Arial" w:cs="Arial"/>
          <w:b/>
          <w:i/>
          <w:sz w:val="24"/>
          <w:szCs w:val="24"/>
        </w:rPr>
        <w:t>3</w:t>
      </w:r>
      <w:r w:rsidR="002C6CF1" w:rsidRPr="00433F57">
        <w:rPr>
          <w:rFonts w:ascii="Arial" w:hAnsi="Arial" w:cs="Arial"/>
          <w:b/>
          <w:i/>
          <w:sz w:val="24"/>
          <w:szCs w:val="24"/>
        </w:rPr>
        <w:t xml:space="preserve"> </w:t>
      </w:r>
      <w:r w:rsidR="005162BA" w:rsidRPr="00433F57">
        <w:rPr>
          <w:rFonts w:ascii="Arial" w:hAnsi="Arial" w:cs="Arial"/>
          <w:b/>
          <w:iCs/>
          <w:sz w:val="24"/>
          <w:szCs w:val="24"/>
        </w:rPr>
        <w:t>Sexualidad</w:t>
      </w:r>
    </w:p>
    <w:p w14:paraId="40B65AD2" w14:textId="4D90474D" w:rsidR="005162BA" w:rsidRPr="00433F57" w:rsidRDefault="005162BA" w:rsidP="00F55912">
      <w:pPr>
        <w:pStyle w:val="ecxp13"/>
        <w:shd w:val="clear" w:color="auto" w:fill="FFFFFF"/>
        <w:spacing w:before="0" w:beforeAutospacing="0" w:after="0" w:afterAutospacing="0" w:line="360" w:lineRule="auto"/>
        <w:ind w:firstLine="567"/>
        <w:jc w:val="both"/>
        <w:rPr>
          <w:rFonts w:ascii="Arial" w:hAnsi="Arial" w:cs="Arial"/>
        </w:rPr>
      </w:pPr>
      <w:r w:rsidRPr="00433F57">
        <w:rPr>
          <w:rFonts w:ascii="Arial" w:hAnsi="Arial" w:cs="Arial"/>
        </w:rPr>
        <w:t xml:space="preserve">El término sexualidad es interpretada por lo general con carácter genital, en el siguiente aparte se tomará los conceptos establecidos por la guía </w:t>
      </w:r>
      <w:r w:rsidR="008B56F8" w:rsidRPr="00433F57">
        <w:rPr>
          <w:rFonts w:ascii="Arial" w:hAnsi="Arial" w:cs="Arial"/>
        </w:rPr>
        <w:t>No</w:t>
      </w:r>
      <w:r w:rsidRPr="00433F57">
        <w:rPr>
          <w:rFonts w:ascii="Arial" w:hAnsi="Arial" w:cs="Arial"/>
        </w:rPr>
        <w:t xml:space="preserve"> 1 del programa de educación para la sexualidad y construcción de ciudadanía titulado la dimensión de la sexualidad en la educación de los niños, </w:t>
      </w:r>
      <w:r w:rsidRPr="006540D8">
        <w:rPr>
          <w:rFonts w:ascii="Arial" w:hAnsi="Arial" w:cs="Arial"/>
        </w:rPr>
        <w:lastRenderedPageBreak/>
        <w:t>adolescentes y jóvenes, en alianza con el Fondo de Población de las Naciones Unidas (citado en M</w:t>
      </w:r>
      <w:r w:rsidR="00F14B4F" w:rsidRPr="006540D8">
        <w:rPr>
          <w:rFonts w:ascii="Arial" w:hAnsi="Arial" w:cs="Arial"/>
        </w:rPr>
        <w:t>olina</w:t>
      </w:r>
      <w:r w:rsidRPr="006540D8">
        <w:rPr>
          <w:rFonts w:ascii="Arial" w:hAnsi="Arial" w:cs="Arial"/>
        </w:rPr>
        <w:t>, 2008):</w:t>
      </w:r>
    </w:p>
    <w:p w14:paraId="2EC713CA" w14:textId="497A44EB" w:rsidR="005162BA" w:rsidRPr="00433F57" w:rsidRDefault="005162BA" w:rsidP="005162BA">
      <w:pPr>
        <w:pStyle w:val="ecxp13"/>
        <w:shd w:val="clear" w:color="auto" w:fill="FFFFFF"/>
        <w:tabs>
          <w:tab w:val="left" w:pos="8364"/>
        </w:tabs>
        <w:spacing w:before="0" w:beforeAutospacing="0" w:after="120" w:afterAutospacing="0"/>
        <w:ind w:left="567" w:right="618"/>
        <w:jc w:val="both"/>
        <w:rPr>
          <w:rFonts w:ascii="Arial" w:hAnsi="Arial" w:cs="Arial"/>
        </w:rPr>
      </w:pPr>
      <w:r w:rsidRPr="00433F57">
        <w:rPr>
          <w:rFonts w:ascii="Arial" w:hAnsi="Arial" w:cs="Arial"/>
        </w:rPr>
        <w:t xml:space="preserve">Atribuyen a la sexualidad un carácter de imperativo biológico que, ante la estructura social y educativa, lucha por expresarse; [mientras que para otros], la sexualidad es vista básicamente como la resultante de la interacción grupal que, a partir de una base biológica relativamente invariante, origina la diversidad característica de ideas, sentimientos, actitudes, regulación social e institucional de lo que el grupo entiende </w:t>
      </w:r>
      <w:r w:rsidR="008B56F8" w:rsidRPr="00433F57">
        <w:rPr>
          <w:rFonts w:ascii="Arial" w:hAnsi="Arial" w:cs="Arial"/>
        </w:rPr>
        <w:t>por sexualidad</w:t>
      </w:r>
      <w:r w:rsidRPr="00433F57">
        <w:rPr>
          <w:rFonts w:ascii="Arial" w:hAnsi="Arial" w:cs="Arial"/>
        </w:rPr>
        <w:t>. (p.11)</w:t>
      </w:r>
    </w:p>
    <w:p w14:paraId="28478D13" w14:textId="77777777" w:rsidR="00520471" w:rsidRPr="00433F57" w:rsidRDefault="005162BA" w:rsidP="005162BA">
      <w:pPr>
        <w:pStyle w:val="ecxp13"/>
        <w:shd w:val="clear" w:color="auto" w:fill="FFFFFF"/>
        <w:spacing w:before="0" w:beforeAutospacing="0" w:after="0" w:afterAutospacing="0" w:line="360" w:lineRule="auto"/>
        <w:ind w:firstLine="510"/>
        <w:jc w:val="both"/>
        <w:rPr>
          <w:rFonts w:ascii="Arial" w:eastAsia="Calibri" w:hAnsi="Arial" w:cs="Arial"/>
          <w:lang w:eastAsia="en-US"/>
        </w:rPr>
      </w:pPr>
      <w:r w:rsidRPr="00433F57">
        <w:rPr>
          <w:rFonts w:ascii="Arial" w:hAnsi="Arial" w:cs="Arial"/>
        </w:rPr>
        <w:t>Entonces, la sexualidad se concibe desde diversos puntos de vista como: la parte netamente biológica en la que imperan las relaciones propiamente dichas de interrelación corporal, mientras que otros autores la conciben como un conjunto que engloba no solo la parte física, sino  también incluyen las emociones de los implicados y las actitudes o comportamientos aprendidos a través de la historia, convirtiendo la sexualidad no solo en algo personal sino que por el contrario depende del contexto en que se desarrolla el individuo y las costumbres aprendidas por este.</w:t>
      </w:r>
      <w:r w:rsidRPr="00433F57">
        <w:rPr>
          <w:rFonts w:ascii="Arial" w:eastAsia="Calibri" w:hAnsi="Arial" w:cs="Arial"/>
          <w:lang w:eastAsia="en-US"/>
        </w:rPr>
        <w:t xml:space="preserve">  </w:t>
      </w:r>
    </w:p>
    <w:p w14:paraId="3F3E9AEF" w14:textId="3F49DB9E" w:rsidR="005162BA" w:rsidRPr="00433F57" w:rsidRDefault="005162BA" w:rsidP="00520471">
      <w:pPr>
        <w:pStyle w:val="ecxp13"/>
        <w:shd w:val="clear" w:color="auto" w:fill="FFFFFF"/>
        <w:spacing w:before="0" w:beforeAutospacing="0" w:after="0" w:afterAutospacing="0" w:line="360" w:lineRule="auto"/>
        <w:ind w:firstLine="510"/>
        <w:jc w:val="both"/>
        <w:rPr>
          <w:rFonts w:ascii="Arial" w:eastAsia="Calibri" w:hAnsi="Arial" w:cs="Arial"/>
          <w:lang w:eastAsia="en-US"/>
        </w:rPr>
      </w:pPr>
      <w:r w:rsidRPr="00433F57">
        <w:rPr>
          <w:rFonts w:ascii="Arial" w:eastAsia="Calibri" w:hAnsi="Arial" w:cs="Arial"/>
          <w:lang w:eastAsia="en-US"/>
        </w:rPr>
        <w:t xml:space="preserve">En este orden de </w:t>
      </w:r>
      <w:r w:rsidR="008B56F8" w:rsidRPr="00433F57">
        <w:rPr>
          <w:rFonts w:ascii="Arial" w:eastAsia="Calibri" w:hAnsi="Arial" w:cs="Arial"/>
          <w:lang w:eastAsia="en-US"/>
        </w:rPr>
        <w:t>ideas, se</w:t>
      </w:r>
      <w:r w:rsidRPr="00433F57">
        <w:rPr>
          <w:rFonts w:ascii="Arial" w:eastAsia="Calibri" w:hAnsi="Arial" w:cs="Arial"/>
          <w:lang w:eastAsia="en-US"/>
        </w:rPr>
        <w:t xml:space="preserve"> </w:t>
      </w:r>
      <w:r w:rsidR="008B56F8" w:rsidRPr="00433F57">
        <w:rPr>
          <w:rFonts w:ascii="Arial" w:eastAsia="Calibri" w:hAnsi="Arial" w:cs="Arial"/>
          <w:lang w:eastAsia="en-US"/>
        </w:rPr>
        <w:t>considera que</w:t>
      </w:r>
      <w:r w:rsidRPr="00433F57">
        <w:rPr>
          <w:rFonts w:ascii="Arial" w:eastAsia="Calibri" w:hAnsi="Arial" w:cs="Arial"/>
          <w:lang w:eastAsia="en-US"/>
        </w:rPr>
        <w:t xml:space="preserve"> la sexualidad constituye un mecanismo de comunicación interpersonal y están muy ligadas a la obtención y ofrecimiento de sensaciones placenteras y gratificantes, pero también puede convertirse en una fuente de inhibición. Por ello, la educación sexual se considera parte orgánica inalienable de la preparación del ser humano para la vida. Al respecto, Para Frederic</w:t>
      </w:r>
      <w:r w:rsidR="00A32FFC" w:rsidRPr="00433F57">
        <w:rPr>
          <w:rFonts w:ascii="Arial" w:eastAsia="Calibri" w:hAnsi="Arial" w:cs="Arial"/>
          <w:lang w:eastAsia="en-US"/>
        </w:rPr>
        <w:t xml:space="preserve"> </w:t>
      </w:r>
      <w:r w:rsidRPr="00433F57">
        <w:rPr>
          <w:rFonts w:ascii="Arial" w:eastAsia="Calibri" w:hAnsi="Arial" w:cs="Arial"/>
          <w:lang w:eastAsia="en-US"/>
        </w:rPr>
        <w:t>(citado en Castellanos y González, 2008</w:t>
      </w:r>
      <w:r w:rsidR="008B56F8" w:rsidRPr="00433F57">
        <w:rPr>
          <w:rFonts w:ascii="Arial" w:eastAsia="Calibri" w:hAnsi="Arial" w:cs="Arial"/>
          <w:lang w:eastAsia="en-US"/>
        </w:rPr>
        <w:t>) señala</w:t>
      </w:r>
      <w:r w:rsidRPr="00433F57">
        <w:rPr>
          <w:rFonts w:ascii="Arial" w:eastAsia="Calibri" w:hAnsi="Arial" w:cs="Arial"/>
          <w:lang w:eastAsia="en-US"/>
        </w:rPr>
        <w:t xml:space="preserve"> que la educación sexual puede definirse como</w:t>
      </w:r>
      <w:r w:rsidR="00520471" w:rsidRPr="00433F57">
        <w:rPr>
          <w:rFonts w:ascii="Arial" w:eastAsia="Calibri" w:hAnsi="Arial" w:cs="Arial"/>
          <w:lang w:eastAsia="en-US"/>
        </w:rPr>
        <w:t xml:space="preserve">” </w:t>
      </w:r>
      <w:r w:rsidR="00520471" w:rsidRPr="00433F57">
        <w:rPr>
          <w:rFonts w:ascii="Arial" w:eastAsia="Calibri" w:hAnsi="Arial" w:cs="Arial"/>
        </w:rPr>
        <w:t>e</w:t>
      </w:r>
      <w:r w:rsidRPr="00433F57">
        <w:rPr>
          <w:rFonts w:ascii="Arial" w:eastAsia="Calibri" w:hAnsi="Arial" w:cs="Arial"/>
        </w:rPr>
        <w:t xml:space="preserve">l conjunto de aprendizajes que permiten el buen desarrollo de las capacidades sexuales, su coordinación con las demás facultades y la consecución de una buena interrelación con las otras personas que resulten estimulantes por su condición sexuada y </w:t>
      </w:r>
      <w:r w:rsidR="00520471" w:rsidRPr="00433F57">
        <w:rPr>
          <w:rFonts w:ascii="Arial" w:eastAsia="Calibri" w:hAnsi="Arial" w:cs="Arial"/>
        </w:rPr>
        <w:t>sexual</w:t>
      </w:r>
      <w:r w:rsidR="00A32FFC" w:rsidRPr="00433F57">
        <w:rPr>
          <w:rFonts w:ascii="Arial" w:eastAsia="Calibri" w:hAnsi="Arial" w:cs="Arial"/>
        </w:rPr>
        <w:t>"</w:t>
      </w:r>
      <w:r w:rsidR="00520471" w:rsidRPr="00433F57">
        <w:rPr>
          <w:rFonts w:ascii="Arial" w:eastAsia="Calibri" w:hAnsi="Arial" w:cs="Arial"/>
        </w:rPr>
        <w:t xml:space="preserve"> (</w:t>
      </w:r>
      <w:r w:rsidRPr="00433F57">
        <w:rPr>
          <w:rFonts w:ascii="Arial" w:eastAsia="Calibri" w:hAnsi="Arial" w:cs="Arial"/>
        </w:rPr>
        <w:t>p. 75)</w:t>
      </w:r>
    </w:p>
    <w:p w14:paraId="5FCA929F" w14:textId="49753F6E" w:rsidR="005162BA" w:rsidRPr="00433F57" w:rsidRDefault="005162BA" w:rsidP="005162BA">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 xml:space="preserve">Es decir que lo sexual, está relacionada con términos como el amor, placer, procreación deseada, su participación en múltiples facetas del ser humano hacen que también puedan llegar a relacionarse con términos como frustración, enfermedad, embarazo no planificado o violencia. Desde esta </w:t>
      </w:r>
      <w:r w:rsidRPr="00433F57">
        <w:rPr>
          <w:rFonts w:ascii="Arial" w:eastAsia="Calibri" w:hAnsi="Arial" w:cs="Arial"/>
          <w:sz w:val="24"/>
          <w:szCs w:val="24"/>
        </w:rPr>
        <w:lastRenderedPageBreak/>
        <w:t xml:space="preserve">visión, la educación sexual sistematiza científicamente buena parte de estas influencias, colocando al sujeto en el centro, como protagonista, de su actividad de aprendizaje social. </w:t>
      </w:r>
    </w:p>
    <w:p w14:paraId="7967C8C2" w14:textId="77777777" w:rsidR="005162BA" w:rsidRPr="00433F57" w:rsidRDefault="005162BA" w:rsidP="005162BA">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No obstante, la sociedad actual, no educa sexualmente, sino que al contrario lo que hace es generar ignorancia hacia todo lo relacionado con el sexo, y por tanto genera ansiedad y desviaciones sexuales o problemas de conductas. Por ello, en la actualidad se requiere del maestro y de la familia del desarrollo de un papel trascendental, para clarificar ese mundo de fantasmas, errores y malicias que los jóvenes crean en sus conversaciones sobre sexualidad; lo cual dificulta entender la educación sexual como un aporte significativo en la construcción de la personalidad, frente al convulsionado mundo actual. Al respecto, Savater (2008), resalta:</w:t>
      </w:r>
    </w:p>
    <w:p w14:paraId="1D8DA301" w14:textId="45CFF976" w:rsidR="005162BA" w:rsidRPr="00433F57" w:rsidRDefault="005162BA" w:rsidP="005162BA">
      <w:pPr>
        <w:spacing w:after="120" w:line="240" w:lineRule="auto"/>
        <w:ind w:left="510" w:right="510"/>
        <w:jc w:val="both"/>
        <w:rPr>
          <w:rFonts w:ascii="Arial" w:eastAsia="Calibri" w:hAnsi="Arial" w:cs="Arial"/>
          <w:sz w:val="24"/>
          <w:szCs w:val="24"/>
        </w:rPr>
      </w:pPr>
      <w:r w:rsidRPr="00433F57">
        <w:rPr>
          <w:rFonts w:ascii="Arial" w:eastAsia="Calibri" w:hAnsi="Arial" w:cs="Arial"/>
          <w:sz w:val="24"/>
          <w:szCs w:val="24"/>
        </w:rPr>
        <w:t>… en antaño se creía que la información sexual debería ser combatida, todo lo sexual era considerado como obsceno. Hoy la situación es otra, se debe luchar por el exceso de explicitud tumultuosa y comercializadora que pone al sexo constantemente bajo reflectores de la atención pública. (p.79)</w:t>
      </w:r>
    </w:p>
    <w:p w14:paraId="5DB31FD3" w14:textId="6D806161" w:rsidR="005162BA" w:rsidRPr="00433F57" w:rsidRDefault="005162BA" w:rsidP="00520471">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 xml:space="preserve">En función a lo expuesto, se requiere para dejar a tras esta concepción </w:t>
      </w:r>
      <w:r w:rsidR="008B56F8" w:rsidRPr="00433F57">
        <w:rPr>
          <w:rFonts w:ascii="Arial" w:eastAsia="Calibri" w:hAnsi="Arial" w:cs="Arial"/>
          <w:sz w:val="24"/>
          <w:szCs w:val="24"/>
        </w:rPr>
        <w:t>de lo</w:t>
      </w:r>
      <w:r w:rsidRPr="00433F57">
        <w:rPr>
          <w:rFonts w:ascii="Arial" w:eastAsia="Calibri" w:hAnsi="Arial" w:cs="Arial"/>
          <w:sz w:val="24"/>
          <w:szCs w:val="24"/>
        </w:rPr>
        <w:t xml:space="preserve"> sexual, es necesario ofrecer al estudiante una educación de la sexualidad capaz de prepararlo para la vida adulta independiente, con los recursos de personalidad que posibiliten al individuo dar solución satisfactoria a los diversos problemas que le pueda plantear la vida; y lograr su realización en lo personal, familiar y social, aspectos estrechamente relacionados. Esta labor va dirigida a influenciar educativamente en la capacidad de amar, contribuir a ese conjunto de sentimientos, motivaciones y actitudes; así como la disposición de dar afecto, y el disfrute de la felicidad en el cariño.</w:t>
      </w:r>
      <w:r w:rsidR="00520471" w:rsidRPr="00433F57">
        <w:rPr>
          <w:rFonts w:ascii="Arial" w:eastAsia="Calibri" w:hAnsi="Arial" w:cs="Arial"/>
          <w:sz w:val="24"/>
          <w:szCs w:val="24"/>
        </w:rPr>
        <w:t xml:space="preserve"> </w:t>
      </w:r>
      <w:r w:rsidRPr="00433F57">
        <w:rPr>
          <w:rFonts w:ascii="Arial" w:eastAsia="Calibri" w:hAnsi="Arial" w:cs="Arial"/>
          <w:sz w:val="24"/>
          <w:szCs w:val="24"/>
        </w:rPr>
        <w:t>En apoyo a lo expuesto</w:t>
      </w:r>
      <w:r w:rsidRPr="006540D8">
        <w:rPr>
          <w:rFonts w:ascii="Arial" w:eastAsia="Calibri" w:hAnsi="Arial" w:cs="Arial"/>
          <w:sz w:val="24"/>
          <w:szCs w:val="24"/>
        </w:rPr>
        <w:t>, Molina (200</w:t>
      </w:r>
      <w:r w:rsidR="006540D8" w:rsidRPr="006540D8">
        <w:rPr>
          <w:rFonts w:ascii="Arial" w:eastAsia="Calibri" w:hAnsi="Arial" w:cs="Arial"/>
          <w:sz w:val="24"/>
          <w:szCs w:val="24"/>
        </w:rPr>
        <w:t>8</w:t>
      </w:r>
      <w:r w:rsidRPr="006540D8">
        <w:rPr>
          <w:rFonts w:ascii="Arial" w:eastAsia="Calibri" w:hAnsi="Arial" w:cs="Arial"/>
          <w:sz w:val="24"/>
          <w:szCs w:val="24"/>
        </w:rPr>
        <w:t>) refiere</w:t>
      </w:r>
      <w:r w:rsidRPr="00433F57">
        <w:rPr>
          <w:rFonts w:ascii="Arial" w:eastAsia="Calibri" w:hAnsi="Arial" w:cs="Arial"/>
          <w:sz w:val="24"/>
          <w:szCs w:val="24"/>
        </w:rPr>
        <w:t xml:space="preserve"> que “la educación sexual se puede concretar en capacitar al </w:t>
      </w:r>
      <w:r w:rsidR="008B56F8" w:rsidRPr="00433F57">
        <w:rPr>
          <w:rFonts w:ascii="Arial" w:eastAsia="Calibri" w:hAnsi="Arial" w:cs="Arial"/>
          <w:sz w:val="24"/>
          <w:szCs w:val="24"/>
        </w:rPr>
        <w:t>alumnado para</w:t>
      </w:r>
      <w:r w:rsidRPr="00433F57">
        <w:rPr>
          <w:rFonts w:ascii="Arial" w:eastAsia="Calibri" w:hAnsi="Arial" w:cs="Arial"/>
          <w:sz w:val="24"/>
          <w:szCs w:val="24"/>
        </w:rPr>
        <w:t xml:space="preserve"> tomar decisiones responsables respecto a la sexualidad y convivir de la forma más saludable posible con el entorno.” (p.72)</w:t>
      </w:r>
    </w:p>
    <w:p w14:paraId="3BD8BFEA" w14:textId="77777777" w:rsidR="005162BA" w:rsidRPr="00433F57" w:rsidRDefault="005162BA" w:rsidP="005162BA">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 xml:space="preserve">En la actualidad, el problema de la educación sexual no es que los estudiantes reciban instrucción sobre salud sexual, sino cómo y qué clase de </w:t>
      </w:r>
      <w:r w:rsidRPr="00433F57">
        <w:rPr>
          <w:rFonts w:ascii="Arial" w:eastAsia="Calibri" w:hAnsi="Arial" w:cs="Arial"/>
          <w:sz w:val="24"/>
          <w:szCs w:val="24"/>
        </w:rPr>
        <w:lastRenderedPageBreak/>
        <w:t>formación van a recibir; por ello, la educación sexual es un aspecto de la educación general que debe estar integrado a la misma, que no se puede separar, relegar, u olvidar sin crear un grave perjuicio en la integración de la personalidad; por cuanto, el ser humano es impensable fuera de su sexo; es un ser sexuado y debe ser educado como tal, porque este es un elemento de la personalidad total, que ofrece inmensas posibilidades para la realización del ser humano. De acuerdo a Rubín y Kirkendall (2008) la educación sexual:</w:t>
      </w:r>
    </w:p>
    <w:p w14:paraId="05473AD2" w14:textId="77777777" w:rsidR="005162BA" w:rsidRPr="00433F57" w:rsidRDefault="005162BA" w:rsidP="005162BA">
      <w:pPr>
        <w:spacing w:after="120" w:line="240" w:lineRule="auto"/>
        <w:ind w:left="510" w:right="618"/>
        <w:jc w:val="both"/>
        <w:rPr>
          <w:rFonts w:ascii="Arial" w:eastAsia="Calibri" w:hAnsi="Arial" w:cs="Arial"/>
          <w:sz w:val="24"/>
          <w:szCs w:val="24"/>
        </w:rPr>
      </w:pPr>
      <w:r w:rsidRPr="00433F57">
        <w:rPr>
          <w:rFonts w:ascii="Arial" w:eastAsia="Calibri" w:hAnsi="Arial" w:cs="Arial"/>
          <w:sz w:val="24"/>
          <w:szCs w:val="24"/>
        </w:rPr>
        <w:t>No es sólo una unidad de trabajo para enseñar el proceso de la reproducción, como se conciben y nacen los niños. Eso es un aspecto. Pero la educación sexual tiene un alcance y objetivos mucho más amplios: ayudar al alumno a incorporar al sexo a su vida presente y futura de la manera más significativa posible y brindarle una comprensión básica de todos los aspectos de la vida sexual para el momento en que alcance la madurez. (p. 45)</w:t>
      </w:r>
    </w:p>
    <w:p w14:paraId="18A8305B" w14:textId="77777777" w:rsidR="005162BA" w:rsidRPr="00433F57" w:rsidRDefault="005162BA" w:rsidP="005162BA">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 xml:space="preserve"> De acuerdo a lo expuesto, la educación sexual en las instituciones escolares debe generar un proceso educativo que contribuya a desarrollar en el estudiante las habilidades, conocimiento y valores que lo ayuden a reconocer la existencia de diferentes pautas sexuales para que pueda integrarse armoniosamente con aquéllos cuyas normas sexuales difieren de las suyas y enseñarle a usar su juicio crítico cuando se vea envuelto en controversias de carácter ético.</w:t>
      </w:r>
    </w:p>
    <w:p w14:paraId="0D1F460A" w14:textId="7286C830" w:rsidR="002C6CF1" w:rsidRPr="00433F57" w:rsidRDefault="005162BA" w:rsidP="002C6CF1">
      <w:pPr>
        <w:spacing w:after="0" w:line="360" w:lineRule="auto"/>
        <w:ind w:firstLine="510"/>
        <w:jc w:val="both"/>
        <w:rPr>
          <w:rFonts w:ascii="Arial" w:eastAsia="Calibri" w:hAnsi="Arial" w:cs="Arial"/>
          <w:sz w:val="24"/>
          <w:szCs w:val="24"/>
        </w:rPr>
      </w:pPr>
      <w:r w:rsidRPr="00433F57">
        <w:rPr>
          <w:rFonts w:ascii="Arial" w:eastAsia="Calibri" w:hAnsi="Arial" w:cs="Arial"/>
          <w:sz w:val="24"/>
          <w:szCs w:val="24"/>
        </w:rPr>
        <w:t>De allí, que el objetivo de la educación en la sexualidad esta fundamentalmente dirigido a formar al estudiante un comportamiento o conducta sexual responsable, porque puede favorecer un conocimiento pleno de la función sexual humana y por tanto un sistema explicativo amplio de la misma, así como la transformación social de los modelos sexuales que restringen y limitan la sexualidad. Además, de educar a los estudiantes para que vivan su sexualidad de forma saludable: aprender a conocerse, aceptarse y disfrutar.</w:t>
      </w:r>
    </w:p>
    <w:p w14:paraId="37BACABB" w14:textId="77777777" w:rsidR="00757973" w:rsidRPr="00433F57" w:rsidRDefault="00757973" w:rsidP="002C6CF1">
      <w:pPr>
        <w:spacing w:after="0" w:line="360" w:lineRule="auto"/>
        <w:ind w:firstLine="510"/>
        <w:jc w:val="both"/>
        <w:rPr>
          <w:rFonts w:ascii="Arial" w:eastAsia="Calibri" w:hAnsi="Arial" w:cs="Arial"/>
          <w:sz w:val="24"/>
          <w:szCs w:val="24"/>
        </w:rPr>
      </w:pPr>
    </w:p>
    <w:p w14:paraId="0BE77C23" w14:textId="297577C3" w:rsidR="005162BA" w:rsidRPr="00433F57" w:rsidRDefault="00757973" w:rsidP="00757973">
      <w:pPr>
        <w:spacing w:after="0" w:line="360" w:lineRule="auto"/>
        <w:jc w:val="both"/>
        <w:rPr>
          <w:rFonts w:ascii="Arial" w:eastAsia="Calibri" w:hAnsi="Arial" w:cs="Arial"/>
          <w:sz w:val="24"/>
          <w:szCs w:val="24"/>
        </w:rPr>
      </w:pPr>
      <w:r w:rsidRPr="00433F57">
        <w:rPr>
          <w:rFonts w:ascii="Arial" w:eastAsia="Calibri" w:hAnsi="Arial" w:cs="Arial"/>
          <w:b/>
          <w:bCs/>
          <w:sz w:val="24"/>
          <w:szCs w:val="24"/>
        </w:rPr>
        <w:t>2.1.1</w:t>
      </w:r>
      <w:r w:rsidR="002C6CF1" w:rsidRPr="00433F57">
        <w:rPr>
          <w:rFonts w:ascii="Arial" w:eastAsia="Calibri" w:hAnsi="Arial" w:cs="Arial"/>
          <w:b/>
          <w:bCs/>
          <w:sz w:val="24"/>
          <w:szCs w:val="24"/>
        </w:rPr>
        <w:t xml:space="preserve"> </w:t>
      </w:r>
      <w:r w:rsidR="005162BA" w:rsidRPr="00433F57">
        <w:rPr>
          <w:rFonts w:ascii="Arial" w:hAnsi="Arial" w:cs="Arial"/>
          <w:b/>
          <w:bCs/>
          <w:iCs/>
          <w:sz w:val="24"/>
          <w:szCs w:val="24"/>
        </w:rPr>
        <w:t xml:space="preserve">Dimensiones de la </w:t>
      </w:r>
      <w:r w:rsidR="002C6CF1" w:rsidRPr="00433F57">
        <w:rPr>
          <w:rFonts w:ascii="Arial" w:hAnsi="Arial" w:cs="Arial"/>
          <w:b/>
          <w:bCs/>
          <w:iCs/>
          <w:sz w:val="24"/>
          <w:szCs w:val="24"/>
        </w:rPr>
        <w:t>Sexualidad</w:t>
      </w:r>
      <w:r w:rsidR="002C6CF1" w:rsidRPr="00433F57">
        <w:rPr>
          <w:rFonts w:ascii="Arial" w:hAnsi="Arial" w:cs="Arial"/>
          <w:b/>
          <w:iCs/>
          <w:sz w:val="24"/>
          <w:szCs w:val="24"/>
        </w:rPr>
        <w:t xml:space="preserve">: </w:t>
      </w:r>
      <w:r w:rsidR="005162BA" w:rsidRPr="00433F57">
        <w:rPr>
          <w:rFonts w:ascii="Arial" w:hAnsi="Arial" w:cs="Arial"/>
          <w:sz w:val="24"/>
          <w:szCs w:val="24"/>
        </w:rPr>
        <w:t xml:space="preserve">La sexualidad incluye </w:t>
      </w:r>
      <w:r w:rsidR="008B56F8" w:rsidRPr="00433F57">
        <w:rPr>
          <w:rFonts w:ascii="Arial" w:hAnsi="Arial" w:cs="Arial"/>
          <w:sz w:val="24"/>
          <w:szCs w:val="24"/>
        </w:rPr>
        <w:t>varias dimensiones</w:t>
      </w:r>
      <w:r w:rsidR="005162BA" w:rsidRPr="00433F57">
        <w:rPr>
          <w:rFonts w:ascii="Arial" w:hAnsi="Arial" w:cs="Arial"/>
          <w:sz w:val="24"/>
          <w:szCs w:val="24"/>
        </w:rPr>
        <w:t xml:space="preserve"> en las que se relaciona el individuo y estas comprenden la parte </w:t>
      </w:r>
      <w:r w:rsidR="005162BA" w:rsidRPr="00433F57">
        <w:rPr>
          <w:rFonts w:ascii="Arial" w:hAnsi="Arial" w:cs="Arial"/>
          <w:sz w:val="24"/>
          <w:szCs w:val="24"/>
        </w:rPr>
        <w:lastRenderedPageBreak/>
        <w:t xml:space="preserve">biológica, psicológica y cultural en las que esté se desenvuelve, </w:t>
      </w:r>
      <w:r w:rsidR="005162BA" w:rsidRPr="00433F57">
        <w:rPr>
          <w:rFonts w:ascii="Arial" w:eastAsia="Calibri" w:hAnsi="Arial" w:cs="Arial"/>
          <w:sz w:val="24"/>
          <w:szCs w:val="24"/>
        </w:rPr>
        <w:t>el M</w:t>
      </w:r>
      <w:r w:rsidR="005672BC" w:rsidRPr="00433F57">
        <w:rPr>
          <w:rFonts w:ascii="Arial" w:eastAsia="Calibri" w:hAnsi="Arial" w:cs="Arial"/>
          <w:sz w:val="24"/>
          <w:szCs w:val="24"/>
        </w:rPr>
        <w:t xml:space="preserve">inisterio de </w:t>
      </w:r>
      <w:r w:rsidR="005162BA" w:rsidRPr="00433F57">
        <w:rPr>
          <w:rFonts w:ascii="Arial" w:eastAsia="Calibri" w:hAnsi="Arial" w:cs="Arial"/>
          <w:sz w:val="24"/>
          <w:szCs w:val="24"/>
        </w:rPr>
        <w:t>E</w:t>
      </w:r>
      <w:r w:rsidR="005672BC" w:rsidRPr="00433F57">
        <w:rPr>
          <w:rFonts w:ascii="Arial" w:eastAsia="Calibri" w:hAnsi="Arial" w:cs="Arial"/>
          <w:sz w:val="24"/>
          <w:szCs w:val="24"/>
        </w:rPr>
        <w:t xml:space="preserve">ducacion </w:t>
      </w:r>
      <w:r w:rsidR="005162BA" w:rsidRPr="00433F57">
        <w:rPr>
          <w:rFonts w:ascii="Arial" w:eastAsia="Calibri" w:hAnsi="Arial" w:cs="Arial"/>
          <w:sz w:val="24"/>
          <w:szCs w:val="24"/>
        </w:rPr>
        <w:t>N</w:t>
      </w:r>
      <w:r w:rsidR="005672BC" w:rsidRPr="00433F57">
        <w:rPr>
          <w:rFonts w:ascii="Arial" w:eastAsia="Calibri" w:hAnsi="Arial" w:cs="Arial"/>
          <w:sz w:val="24"/>
          <w:szCs w:val="24"/>
        </w:rPr>
        <w:t xml:space="preserve">acional </w:t>
      </w:r>
      <w:r w:rsidR="005162BA" w:rsidRPr="00433F57">
        <w:rPr>
          <w:rFonts w:ascii="Arial" w:eastAsia="Calibri" w:hAnsi="Arial" w:cs="Arial"/>
          <w:sz w:val="24"/>
          <w:szCs w:val="24"/>
        </w:rPr>
        <w:t>(</w:t>
      </w:r>
      <w:r w:rsidR="005672BC" w:rsidRPr="00433F57">
        <w:rPr>
          <w:rFonts w:ascii="Arial" w:eastAsia="Calibri" w:hAnsi="Arial" w:cs="Arial"/>
          <w:sz w:val="24"/>
          <w:szCs w:val="24"/>
        </w:rPr>
        <w:t xml:space="preserve">MEN, </w:t>
      </w:r>
      <w:r w:rsidR="005162BA" w:rsidRPr="00433F57">
        <w:rPr>
          <w:rFonts w:ascii="Arial" w:eastAsia="Calibri" w:hAnsi="Arial" w:cs="Arial"/>
          <w:sz w:val="24"/>
          <w:szCs w:val="24"/>
        </w:rPr>
        <w:t xml:space="preserve">2008) explica “… es importante que los estudiantes reconozcan las dimensiones propias de la sexualidad, que partan de asuntos relacionados a su cotidianidad, para atraer el interés de los involucrados en la toma de decisiones” (p.13). Así mismo el ser humano por el mismo hecho de ser social debe reconocer estas dimensiones </w:t>
      </w:r>
      <w:r w:rsidR="005162BA" w:rsidRPr="00433F57">
        <w:rPr>
          <w:rFonts w:ascii="Arial" w:hAnsi="Arial" w:cs="Arial"/>
          <w:sz w:val="24"/>
          <w:szCs w:val="24"/>
        </w:rPr>
        <w:t xml:space="preserve">tanto en el plano individual como grupal y comprender diversos aspectos como los comportamientos, sentimientos y emociones que son inherentes a todas las personas, siendo consciente de sus actitudes y comportamientos. A </w:t>
      </w:r>
      <w:r w:rsidR="008B56F8" w:rsidRPr="00433F57">
        <w:rPr>
          <w:rFonts w:ascii="Arial" w:hAnsi="Arial" w:cs="Arial"/>
          <w:sz w:val="24"/>
          <w:szCs w:val="24"/>
        </w:rPr>
        <w:t>continuación,</w:t>
      </w:r>
      <w:r w:rsidR="005162BA" w:rsidRPr="00433F57">
        <w:rPr>
          <w:rFonts w:ascii="Arial" w:hAnsi="Arial" w:cs="Arial"/>
          <w:sz w:val="24"/>
          <w:szCs w:val="24"/>
        </w:rPr>
        <w:t xml:space="preserve"> se ahonda en cada una de las dimensiones de la sexualidad que se encuentran íntimamente relacionadas y condicionadas unas con otras ya que es imposible separar cuerpo y mente. </w:t>
      </w:r>
      <w:r w:rsidR="00520471" w:rsidRPr="00433F57">
        <w:rPr>
          <w:rFonts w:ascii="Arial" w:hAnsi="Arial" w:cs="Arial"/>
          <w:sz w:val="24"/>
          <w:szCs w:val="24"/>
        </w:rPr>
        <w:t xml:space="preserve">Al respecto la cartilla N°1 del MEN (ob.cit) presenta las siguientes </w:t>
      </w:r>
    </w:p>
    <w:p w14:paraId="4A9200AA" w14:textId="54FB7834" w:rsidR="005162BA" w:rsidRPr="00433F57" w:rsidRDefault="005162BA" w:rsidP="005162BA">
      <w:pPr>
        <w:spacing w:after="0" w:line="360" w:lineRule="auto"/>
        <w:ind w:firstLine="567"/>
        <w:jc w:val="both"/>
        <w:rPr>
          <w:rFonts w:ascii="Arial" w:hAnsi="Arial" w:cs="Arial"/>
          <w:b/>
          <w:i/>
          <w:sz w:val="24"/>
          <w:szCs w:val="24"/>
        </w:rPr>
      </w:pPr>
      <w:r w:rsidRPr="00433F57">
        <w:rPr>
          <w:rFonts w:ascii="Arial" w:hAnsi="Arial" w:cs="Arial"/>
          <w:bCs/>
          <w:i/>
          <w:sz w:val="24"/>
          <w:szCs w:val="24"/>
        </w:rPr>
        <w:t>Dimensión Biológica</w:t>
      </w:r>
      <w:r w:rsidR="008E18E0" w:rsidRPr="00433F57">
        <w:rPr>
          <w:rFonts w:ascii="Arial" w:hAnsi="Arial" w:cs="Arial"/>
          <w:b/>
          <w:i/>
          <w:sz w:val="24"/>
          <w:szCs w:val="24"/>
        </w:rPr>
        <w:t>:</w:t>
      </w:r>
      <w:r w:rsidRPr="00433F57">
        <w:rPr>
          <w:rFonts w:ascii="Arial" w:hAnsi="Arial" w:cs="Arial"/>
          <w:b/>
          <w:i/>
          <w:sz w:val="24"/>
          <w:szCs w:val="24"/>
        </w:rPr>
        <w:t xml:space="preserve"> </w:t>
      </w:r>
      <w:r w:rsidRPr="00433F57">
        <w:rPr>
          <w:rFonts w:ascii="Arial" w:hAnsi="Arial" w:cs="Arial"/>
          <w:sz w:val="24"/>
          <w:szCs w:val="24"/>
        </w:rPr>
        <w:t xml:space="preserve">se refiere a todos </w:t>
      </w:r>
      <w:r w:rsidR="00520471" w:rsidRPr="00433F57">
        <w:rPr>
          <w:rFonts w:ascii="Arial" w:hAnsi="Arial" w:cs="Arial"/>
          <w:sz w:val="24"/>
          <w:szCs w:val="24"/>
        </w:rPr>
        <w:t>los componentes</w:t>
      </w:r>
      <w:r w:rsidRPr="00433F57">
        <w:rPr>
          <w:rFonts w:ascii="Arial" w:hAnsi="Arial" w:cs="Arial"/>
          <w:sz w:val="24"/>
          <w:szCs w:val="24"/>
        </w:rPr>
        <w:t xml:space="preserve"> fisiológicos y anatómicos que permiten la diferenciación, desarrollo y maduración de los órganos genitales</w:t>
      </w:r>
      <w:r w:rsidR="00520471" w:rsidRPr="00433F57">
        <w:rPr>
          <w:rFonts w:ascii="Arial" w:hAnsi="Arial" w:cs="Arial"/>
          <w:sz w:val="24"/>
          <w:szCs w:val="24"/>
        </w:rPr>
        <w:t>.</w:t>
      </w:r>
      <w:r w:rsidRPr="00433F57">
        <w:rPr>
          <w:rFonts w:ascii="Arial" w:hAnsi="Arial" w:cs="Arial"/>
          <w:sz w:val="24"/>
          <w:szCs w:val="24"/>
        </w:rPr>
        <w:t xml:space="preserve"> </w:t>
      </w:r>
      <w:r w:rsidR="00520471" w:rsidRPr="00433F57">
        <w:rPr>
          <w:rFonts w:ascii="Arial" w:hAnsi="Arial" w:cs="Arial"/>
          <w:sz w:val="24"/>
          <w:szCs w:val="24"/>
        </w:rPr>
        <w:t>P</w:t>
      </w:r>
      <w:r w:rsidRPr="00433F57">
        <w:rPr>
          <w:rFonts w:ascii="Arial" w:hAnsi="Arial" w:cs="Arial"/>
          <w:sz w:val="24"/>
          <w:szCs w:val="24"/>
        </w:rPr>
        <w:t xml:space="preserve">or </w:t>
      </w:r>
      <w:r w:rsidR="00520471" w:rsidRPr="00433F57">
        <w:rPr>
          <w:rFonts w:ascii="Arial" w:hAnsi="Arial" w:cs="Arial"/>
          <w:sz w:val="24"/>
          <w:szCs w:val="24"/>
        </w:rPr>
        <w:t>tanto,</w:t>
      </w:r>
      <w:r w:rsidRPr="00433F57">
        <w:rPr>
          <w:rFonts w:ascii="Arial" w:hAnsi="Arial" w:cs="Arial"/>
          <w:sz w:val="24"/>
          <w:szCs w:val="24"/>
        </w:rPr>
        <w:t xml:space="preserve"> esta dimensión es crucial en distintos ámbitos de la vida sexual, como son la procreación, el deseo sexual, la respuesta sexual, además también comprenden la diferenciación genital de los géneros y los ciclos menstrual, así como el embarazo y parto, teniendo en cuenta que esta dimensión se goza a pesar de la disfunción de alguno de los sistemas anteriormente mencionados.  </w:t>
      </w:r>
    </w:p>
    <w:p w14:paraId="5E304B34" w14:textId="67338690" w:rsidR="005162BA" w:rsidRPr="00433F57" w:rsidRDefault="005162BA" w:rsidP="00520471">
      <w:pPr>
        <w:spacing w:after="0" w:line="360" w:lineRule="auto"/>
        <w:ind w:firstLine="567"/>
        <w:jc w:val="both"/>
        <w:rPr>
          <w:rFonts w:ascii="Arial" w:hAnsi="Arial" w:cs="Arial"/>
          <w:b/>
          <w:i/>
          <w:sz w:val="24"/>
          <w:szCs w:val="24"/>
        </w:rPr>
      </w:pPr>
      <w:r w:rsidRPr="00433F57">
        <w:rPr>
          <w:rFonts w:ascii="Arial" w:hAnsi="Arial" w:cs="Arial"/>
          <w:bCs/>
          <w:i/>
          <w:sz w:val="24"/>
          <w:szCs w:val="24"/>
        </w:rPr>
        <w:t>Dimensión Psicológic</w:t>
      </w:r>
      <w:r w:rsidR="008E18E0" w:rsidRPr="00433F57">
        <w:rPr>
          <w:rFonts w:ascii="Arial" w:hAnsi="Arial" w:cs="Arial"/>
          <w:bCs/>
          <w:i/>
          <w:sz w:val="24"/>
          <w:szCs w:val="24"/>
        </w:rPr>
        <w:t>a:</w:t>
      </w:r>
      <w:r w:rsidRPr="00433F57">
        <w:rPr>
          <w:rFonts w:ascii="Arial" w:hAnsi="Arial" w:cs="Arial"/>
          <w:b/>
          <w:i/>
          <w:sz w:val="24"/>
          <w:szCs w:val="24"/>
        </w:rPr>
        <w:t xml:space="preserve"> </w:t>
      </w:r>
      <w:r w:rsidRPr="00433F57">
        <w:rPr>
          <w:rFonts w:ascii="Arial" w:eastAsia="DejaVu Sans Condensed" w:hAnsi="Arial" w:cs="Arial"/>
          <w:kern w:val="3"/>
          <w:sz w:val="24"/>
          <w:szCs w:val="24"/>
          <w:lang w:eastAsia="zh-CN" w:bidi="hi-IN"/>
        </w:rPr>
        <w:t>esta dimensión está integrada por los aspectos sentimentales, ideas, miedos, deseos, fantasías y todas aquellas experiencias subjetivas del amor</w:t>
      </w:r>
      <w:r w:rsidR="00520471" w:rsidRPr="00433F57">
        <w:rPr>
          <w:rFonts w:ascii="Arial" w:eastAsia="DejaVu Sans Condensed" w:hAnsi="Arial" w:cs="Arial"/>
          <w:kern w:val="3"/>
          <w:sz w:val="24"/>
          <w:szCs w:val="24"/>
          <w:lang w:eastAsia="zh-CN" w:bidi="hi-IN"/>
        </w:rPr>
        <w:t xml:space="preserve">. </w:t>
      </w:r>
      <w:r w:rsidRPr="00433F57">
        <w:rPr>
          <w:rFonts w:ascii="Arial" w:eastAsia="DejaVu Sans Condensed" w:hAnsi="Arial" w:cs="Arial"/>
          <w:kern w:val="3"/>
          <w:sz w:val="24"/>
          <w:szCs w:val="24"/>
          <w:lang w:eastAsia="zh-CN" w:bidi="hi-IN"/>
        </w:rPr>
        <w:t xml:space="preserve">De ahí </w:t>
      </w:r>
      <w:r w:rsidR="008B56F8" w:rsidRPr="00433F57">
        <w:rPr>
          <w:rFonts w:ascii="Arial" w:eastAsia="DejaVu Sans Condensed" w:hAnsi="Arial" w:cs="Arial"/>
          <w:kern w:val="3"/>
          <w:sz w:val="24"/>
          <w:szCs w:val="24"/>
          <w:lang w:eastAsia="zh-CN" w:bidi="hi-IN"/>
        </w:rPr>
        <w:t>que se relacionan</w:t>
      </w:r>
      <w:r w:rsidRPr="00433F57">
        <w:rPr>
          <w:rFonts w:ascii="Arial" w:eastAsia="DejaVu Sans Condensed" w:hAnsi="Arial" w:cs="Arial"/>
          <w:kern w:val="3"/>
          <w:sz w:val="24"/>
          <w:szCs w:val="24"/>
          <w:lang w:eastAsia="zh-CN" w:bidi="hi-IN"/>
        </w:rPr>
        <w:t xml:space="preserve"> a aspectos como la identidad de género, la orientación sexual, la masculinidad y la feminidad que se relacionan estrechamente con las actitudes, creencias, mitos, ideales, convicciones</w:t>
      </w:r>
      <w:r w:rsidR="00520471" w:rsidRPr="00433F57">
        <w:rPr>
          <w:rFonts w:ascii="Arial" w:eastAsia="DejaVu Sans Condensed" w:hAnsi="Arial" w:cs="Arial"/>
          <w:kern w:val="3"/>
          <w:sz w:val="24"/>
          <w:szCs w:val="24"/>
          <w:lang w:eastAsia="zh-CN" w:bidi="hi-IN"/>
        </w:rPr>
        <w:t xml:space="preserve"> entre otros.</w:t>
      </w:r>
    </w:p>
    <w:p w14:paraId="6934F916" w14:textId="13CBDE6E" w:rsidR="008E18E0" w:rsidRPr="00433F57" w:rsidRDefault="005162BA" w:rsidP="00520471">
      <w:pPr>
        <w:spacing w:after="0" w:line="360" w:lineRule="auto"/>
        <w:jc w:val="both"/>
        <w:rPr>
          <w:rFonts w:ascii="Arial" w:eastAsia="Calibri" w:hAnsi="Arial" w:cs="Arial"/>
          <w:sz w:val="24"/>
          <w:szCs w:val="24"/>
        </w:rPr>
      </w:pPr>
      <w:r w:rsidRPr="00433F57">
        <w:rPr>
          <w:rFonts w:ascii="Arial" w:eastAsia="DejaVu Sans Condensed" w:hAnsi="Arial" w:cs="Arial"/>
          <w:kern w:val="3"/>
          <w:sz w:val="24"/>
          <w:szCs w:val="24"/>
          <w:lang w:eastAsia="zh-CN" w:bidi="hi-IN"/>
        </w:rPr>
        <w:t xml:space="preserve">  </w:t>
      </w:r>
      <w:r w:rsidRPr="00433F57">
        <w:rPr>
          <w:rFonts w:ascii="Arial" w:eastAsia="DejaVu Sans Condensed" w:hAnsi="Arial" w:cs="Arial"/>
          <w:kern w:val="3"/>
          <w:sz w:val="24"/>
          <w:szCs w:val="24"/>
          <w:lang w:eastAsia="zh-CN" w:bidi="hi-IN"/>
        </w:rPr>
        <w:tab/>
      </w:r>
      <w:r w:rsidRPr="00433F57">
        <w:rPr>
          <w:rFonts w:ascii="Arial" w:hAnsi="Arial" w:cs="Arial"/>
          <w:bCs/>
          <w:i/>
          <w:sz w:val="24"/>
          <w:szCs w:val="24"/>
        </w:rPr>
        <w:t>Dimensión Cultural</w:t>
      </w:r>
      <w:r w:rsidR="008E18E0" w:rsidRPr="00433F57">
        <w:rPr>
          <w:rFonts w:ascii="Arial" w:hAnsi="Arial" w:cs="Arial"/>
          <w:bCs/>
          <w:i/>
          <w:sz w:val="24"/>
          <w:szCs w:val="24"/>
        </w:rPr>
        <w:t>:</w:t>
      </w:r>
      <w:r w:rsidRPr="00433F57">
        <w:rPr>
          <w:rFonts w:ascii="Arial" w:hAnsi="Arial" w:cs="Arial"/>
          <w:b/>
          <w:i/>
          <w:sz w:val="24"/>
          <w:szCs w:val="24"/>
        </w:rPr>
        <w:t xml:space="preserve"> </w:t>
      </w:r>
      <w:r w:rsidRPr="00433F57">
        <w:rPr>
          <w:rFonts w:ascii="Arial" w:hAnsi="Arial" w:cs="Arial"/>
          <w:sz w:val="24"/>
          <w:szCs w:val="24"/>
        </w:rPr>
        <w:t xml:space="preserve">La dimensión cultural engloba todo lo relacionado al contexto en el cual se desenvuelve el individuo en este aspecto la familia </w:t>
      </w:r>
      <w:r w:rsidRPr="00433F57">
        <w:rPr>
          <w:rFonts w:ascii="Arial" w:hAnsi="Arial" w:cs="Arial"/>
          <w:sz w:val="24"/>
          <w:szCs w:val="24"/>
        </w:rPr>
        <w:lastRenderedPageBreak/>
        <w:t>cumple un papel fundamental, los amigos los comportamientos aprendidos desde su infancia y los preconceptos que se forma en su cotidianidad</w:t>
      </w:r>
      <w:r w:rsidR="00520471" w:rsidRPr="00433F57">
        <w:rPr>
          <w:rFonts w:ascii="Arial" w:hAnsi="Arial" w:cs="Arial"/>
          <w:sz w:val="24"/>
          <w:szCs w:val="24"/>
        </w:rPr>
        <w:t>.</w:t>
      </w:r>
    </w:p>
    <w:p w14:paraId="4A08C886" w14:textId="77777777" w:rsidR="00757973" w:rsidRPr="00433F57" w:rsidRDefault="00757973" w:rsidP="00757973">
      <w:pPr>
        <w:spacing w:after="0" w:line="360" w:lineRule="auto"/>
        <w:jc w:val="both"/>
        <w:rPr>
          <w:rFonts w:ascii="Arial" w:eastAsia="Calibri" w:hAnsi="Arial" w:cs="Arial"/>
          <w:b/>
          <w:bCs/>
        </w:rPr>
      </w:pPr>
    </w:p>
    <w:p w14:paraId="10264EF5" w14:textId="18C57E19" w:rsidR="005162BA" w:rsidRPr="00433F57" w:rsidRDefault="005162BA" w:rsidP="00757973">
      <w:pPr>
        <w:spacing w:after="0" w:line="360" w:lineRule="auto"/>
        <w:jc w:val="both"/>
        <w:rPr>
          <w:rFonts w:ascii="Arial" w:hAnsi="Arial" w:cs="Arial"/>
          <w:b/>
          <w:i/>
          <w:sz w:val="24"/>
          <w:szCs w:val="24"/>
        </w:rPr>
      </w:pPr>
      <w:r w:rsidRPr="00433F57">
        <w:rPr>
          <w:rFonts w:ascii="Arial" w:eastAsia="Calibri" w:hAnsi="Arial" w:cs="Arial"/>
          <w:b/>
          <w:bCs/>
        </w:rPr>
        <w:t xml:space="preserve"> </w:t>
      </w:r>
      <w:r w:rsidR="00757973" w:rsidRPr="00433F57">
        <w:rPr>
          <w:rFonts w:ascii="Arial" w:eastAsia="Calibri" w:hAnsi="Arial" w:cs="Arial"/>
          <w:b/>
          <w:bCs/>
          <w:sz w:val="24"/>
          <w:szCs w:val="24"/>
        </w:rPr>
        <w:t>2.1.2</w:t>
      </w:r>
      <w:r w:rsidR="008E18E0" w:rsidRPr="00433F57">
        <w:rPr>
          <w:rFonts w:ascii="Arial" w:eastAsia="Calibri" w:hAnsi="Arial" w:cs="Arial"/>
          <w:b/>
          <w:bCs/>
          <w:sz w:val="24"/>
          <w:szCs w:val="24"/>
        </w:rPr>
        <w:t xml:space="preserve"> </w:t>
      </w:r>
      <w:r w:rsidRPr="00433F57">
        <w:rPr>
          <w:rFonts w:ascii="Arial" w:hAnsi="Arial" w:cs="Arial"/>
          <w:b/>
          <w:bCs/>
          <w:i/>
          <w:sz w:val="24"/>
          <w:szCs w:val="24"/>
        </w:rPr>
        <w:t>Componentes</w:t>
      </w:r>
      <w:r w:rsidRPr="00433F57">
        <w:rPr>
          <w:rFonts w:ascii="Arial" w:hAnsi="Arial" w:cs="Arial"/>
          <w:b/>
          <w:i/>
          <w:sz w:val="24"/>
          <w:szCs w:val="24"/>
        </w:rPr>
        <w:t xml:space="preserve"> de la </w:t>
      </w:r>
      <w:r w:rsidR="008E18E0" w:rsidRPr="00433F57">
        <w:rPr>
          <w:rFonts w:ascii="Arial" w:hAnsi="Arial" w:cs="Arial"/>
          <w:b/>
          <w:i/>
          <w:sz w:val="24"/>
          <w:szCs w:val="24"/>
        </w:rPr>
        <w:t>Sexualidad:</w:t>
      </w:r>
      <w:r w:rsidR="008E18E0" w:rsidRPr="00433F57">
        <w:rPr>
          <w:rFonts w:ascii="Arial" w:hAnsi="Arial" w:cs="Arial"/>
          <w:sz w:val="24"/>
          <w:szCs w:val="24"/>
        </w:rPr>
        <w:t xml:space="preserve"> Otro</w:t>
      </w:r>
      <w:r w:rsidRPr="00433F57">
        <w:rPr>
          <w:rFonts w:ascii="Arial" w:hAnsi="Arial" w:cs="Arial"/>
          <w:sz w:val="24"/>
          <w:szCs w:val="24"/>
        </w:rPr>
        <w:t xml:space="preserve"> punto importante de la sexualidad son los componentes de la misma, con respecto a esto la cartilla </w:t>
      </w:r>
      <w:r w:rsidR="008B56F8" w:rsidRPr="00433F57">
        <w:rPr>
          <w:rFonts w:ascii="Arial" w:hAnsi="Arial" w:cs="Arial"/>
          <w:sz w:val="24"/>
          <w:szCs w:val="24"/>
        </w:rPr>
        <w:t>No</w:t>
      </w:r>
      <w:r w:rsidRPr="00433F57">
        <w:rPr>
          <w:rFonts w:ascii="Arial" w:hAnsi="Arial" w:cs="Arial"/>
          <w:sz w:val="24"/>
          <w:szCs w:val="24"/>
        </w:rPr>
        <w:t xml:space="preserve"> 1 del MEN (</w:t>
      </w:r>
      <w:r w:rsidR="005672BC" w:rsidRPr="00433F57">
        <w:rPr>
          <w:rFonts w:ascii="Arial" w:hAnsi="Arial" w:cs="Arial"/>
          <w:sz w:val="24"/>
          <w:szCs w:val="24"/>
        </w:rPr>
        <w:t>2008</w:t>
      </w:r>
      <w:r w:rsidRPr="00433F57">
        <w:rPr>
          <w:rFonts w:ascii="Arial" w:hAnsi="Arial" w:cs="Arial"/>
          <w:sz w:val="24"/>
          <w:szCs w:val="24"/>
        </w:rPr>
        <w:t xml:space="preserve">) explica “es necesario ofrecer un proceso formativo que permita a las personas discernir, valorar y establecer juicios críticos para ser sujetos activos de derechos humanos, sexuales y reproductivos” (p. 18). Por lo </w:t>
      </w:r>
      <w:r w:rsidR="008B56F8" w:rsidRPr="00433F57">
        <w:rPr>
          <w:rFonts w:ascii="Arial" w:hAnsi="Arial" w:cs="Arial"/>
          <w:sz w:val="24"/>
          <w:szCs w:val="24"/>
        </w:rPr>
        <w:t>tanto,</w:t>
      </w:r>
      <w:r w:rsidRPr="00433F57">
        <w:rPr>
          <w:rFonts w:ascii="Arial" w:hAnsi="Arial" w:cs="Arial"/>
          <w:sz w:val="24"/>
          <w:szCs w:val="24"/>
        </w:rPr>
        <w:t xml:space="preserve"> estos permiten al individuo tomar un carácter ya personalizado y se relaciona más al individuo como ser humano reconociendo la importancia que tiene el ser humano para establecer relaciones con otros en los aspectos físicos y psicológicos, para facilitar el estudio de la sexualidad se subdivide la sexualidad en componentes de la misma, estos comprenden conceptos como identidad de género, comportamientos culturales de género y orientación sexual.</w:t>
      </w:r>
    </w:p>
    <w:p w14:paraId="28AFC427" w14:textId="7FA1F03C" w:rsidR="005162BA" w:rsidRPr="00433F57" w:rsidRDefault="005162BA" w:rsidP="008E18E0">
      <w:pPr>
        <w:spacing w:after="0" w:line="360" w:lineRule="auto"/>
        <w:ind w:firstLine="567"/>
        <w:jc w:val="both"/>
        <w:rPr>
          <w:rFonts w:ascii="Arial" w:hAnsi="Arial" w:cs="Arial"/>
          <w:sz w:val="24"/>
          <w:szCs w:val="24"/>
        </w:rPr>
      </w:pPr>
      <w:r w:rsidRPr="00433F57">
        <w:rPr>
          <w:rFonts w:ascii="Arial" w:hAnsi="Arial" w:cs="Arial"/>
          <w:bCs/>
          <w:i/>
          <w:sz w:val="24"/>
          <w:szCs w:val="24"/>
        </w:rPr>
        <w:t>Identidad de género</w:t>
      </w:r>
      <w:r w:rsidR="008E18E0" w:rsidRPr="00433F57">
        <w:rPr>
          <w:rFonts w:ascii="Arial" w:hAnsi="Arial" w:cs="Arial"/>
          <w:bCs/>
          <w:i/>
          <w:sz w:val="24"/>
          <w:szCs w:val="24"/>
        </w:rPr>
        <w:t>:</w:t>
      </w:r>
      <w:r w:rsidRPr="00433F57">
        <w:rPr>
          <w:rFonts w:ascii="Arial" w:hAnsi="Arial" w:cs="Arial"/>
          <w:sz w:val="24"/>
          <w:szCs w:val="24"/>
        </w:rPr>
        <w:t xml:space="preserve"> Esto significa </w:t>
      </w:r>
      <w:r w:rsidR="003D1B50" w:rsidRPr="00433F57">
        <w:rPr>
          <w:rFonts w:ascii="Arial" w:hAnsi="Arial" w:cs="Arial"/>
          <w:sz w:val="24"/>
          <w:szCs w:val="24"/>
        </w:rPr>
        <w:t>que, los</w:t>
      </w:r>
      <w:r w:rsidRPr="00433F57">
        <w:rPr>
          <w:rFonts w:ascii="Arial" w:hAnsi="Arial" w:cs="Arial"/>
          <w:sz w:val="24"/>
          <w:szCs w:val="24"/>
        </w:rPr>
        <w:t xml:space="preserve"> individuos pueden identificarse como hombre o mujer de acuerdo a la forma en la que expresan su sexualidad, es decir, en aquella forma en la que se sienten conformes con sí mismos</w:t>
      </w:r>
      <w:r w:rsidR="003D1B50" w:rsidRPr="00433F57">
        <w:rPr>
          <w:rFonts w:ascii="Arial" w:hAnsi="Arial" w:cs="Arial"/>
          <w:sz w:val="24"/>
          <w:szCs w:val="24"/>
        </w:rPr>
        <w:t>.</w:t>
      </w:r>
    </w:p>
    <w:p w14:paraId="7A04DA04" w14:textId="028A25C3" w:rsidR="005162BA" w:rsidRPr="00433F57" w:rsidRDefault="005162BA" w:rsidP="005162BA">
      <w:pPr>
        <w:spacing w:after="0" w:line="360" w:lineRule="auto"/>
        <w:ind w:firstLine="567"/>
        <w:jc w:val="both"/>
        <w:rPr>
          <w:rFonts w:ascii="Arial" w:hAnsi="Arial" w:cs="Arial"/>
          <w:b/>
          <w:i/>
          <w:sz w:val="24"/>
          <w:szCs w:val="24"/>
        </w:rPr>
      </w:pPr>
      <w:r w:rsidRPr="00433F57">
        <w:rPr>
          <w:rFonts w:ascii="Arial" w:hAnsi="Arial" w:cs="Arial"/>
          <w:bCs/>
          <w:i/>
          <w:sz w:val="24"/>
          <w:szCs w:val="24"/>
        </w:rPr>
        <w:t>Comportamiento cultural de género</w:t>
      </w:r>
      <w:r w:rsidR="008E18E0" w:rsidRPr="00433F57">
        <w:rPr>
          <w:rFonts w:ascii="Arial" w:hAnsi="Arial" w:cs="Arial"/>
          <w:bCs/>
          <w:i/>
          <w:sz w:val="24"/>
          <w:szCs w:val="24"/>
        </w:rPr>
        <w:t>:</w:t>
      </w:r>
      <w:r w:rsidRPr="00433F57">
        <w:rPr>
          <w:rFonts w:ascii="Arial" w:hAnsi="Arial" w:cs="Arial"/>
          <w:b/>
          <w:i/>
          <w:sz w:val="24"/>
          <w:szCs w:val="24"/>
        </w:rPr>
        <w:t xml:space="preserve"> </w:t>
      </w:r>
      <w:r w:rsidRPr="00433F57">
        <w:rPr>
          <w:rFonts w:ascii="Arial" w:hAnsi="Arial" w:cs="Arial"/>
          <w:sz w:val="24"/>
          <w:szCs w:val="24"/>
        </w:rPr>
        <w:t xml:space="preserve">estos no son más que los las actitudes que se toman de acuerdo a los estereotipos aprendidos en la familia y en general por la sociedad, en estos también se incluyen los prejuicios dados al sexo de cada individuo. </w:t>
      </w:r>
    </w:p>
    <w:p w14:paraId="083D4913" w14:textId="0C9F9E6E" w:rsidR="00757973" w:rsidRPr="00433F57" w:rsidRDefault="005162BA" w:rsidP="00993F5C">
      <w:pPr>
        <w:spacing w:after="0" w:line="360" w:lineRule="auto"/>
        <w:ind w:firstLine="567"/>
        <w:jc w:val="both"/>
        <w:rPr>
          <w:rFonts w:ascii="Arial" w:hAnsi="Arial" w:cs="Arial"/>
          <w:sz w:val="24"/>
          <w:szCs w:val="24"/>
        </w:rPr>
      </w:pPr>
      <w:r w:rsidRPr="00433F57">
        <w:rPr>
          <w:rFonts w:ascii="Arial" w:hAnsi="Arial" w:cs="Arial"/>
          <w:bCs/>
          <w:i/>
          <w:sz w:val="24"/>
          <w:szCs w:val="24"/>
        </w:rPr>
        <w:t>Orientación sexual</w:t>
      </w:r>
      <w:r w:rsidR="008E18E0" w:rsidRPr="00433F57">
        <w:rPr>
          <w:rFonts w:ascii="Arial" w:hAnsi="Arial" w:cs="Arial"/>
          <w:b/>
          <w:i/>
          <w:sz w:val="24"/>
          <w:szCs w:val="24"/>
        </w:rPr>
        <w:t>:</w:t>
      </w:r>
      <w:r w:rsidRPr="00433F57">
        <w:rPr>
          <w:rFonts w:ascii="Arial" w:hAnsi="Arial" w:cs="Arial"/>
          <w:sz w:val="24"/>
          <w:szCs w:val="24"/>
        </w:rPr>
        <w:t xml:space="preserve"> </w:t>
      </w:r>
      <w:r w:rsidRPr="00433F57">
        <w:rPr>
          <w:rFonts w:ascii="Arial" w:eastAsia="DejaVu Sans Condensed" w:hAnsi="Arial" w:cs="Arial"/>
          <w:kern w:val="3"/>
          <w:sz w:val="24"/>
          <w:szCs w:val="24"/>
          <w:lang w:eastAsia="zh-CN" w:bidi="hi-IN"/>
        </w:rPr>
        <w:t>abarca las posibles variaciones entre la variación de las personas hacia personas del mismo sexo (homosexual), diferente sexo (heterosexual) o ambos sexos (bisexual)</w:t>
      </w:r>
      <w:r w:rsidR="003D1B50" w:rsidRPr="00433F57">
        <w:rPr>
          <w:rFonts w:ascii="Arial" w:eastAsia="DejaVu Sans Condensed" w:hAnsi="Arial" w:cs="Arial"/>
          <w:kern w:val="3"/>
          <w:sz w:val="24"/>
          <w:szCs w:val="24"/>
          <w:lang w:eastAsia="zh-CN" w:bidi="hi-IN"/>
        </w:rPr>
        <w:t xml:space="preserve"> </w:t>
      </w:r>
      <w:r w:rsidRPr="00433F57">
        <w:rPr>
          <w:rFonts w:ascii="Arial" w:hAnsi="Arial" w:cs="Arial"/>
          <w:sz w:val="24"/>
          <w:szCs w:val="24"/>
        </w:rPr>
        <w:t xml:space="preserve">Por </w:t>
      </w:r>
      <w:r w:rsidR="003D1B50" w:rsidRPr="00433F57">
        <w:rPr>
          <w:rFonts w:ascii="Arial" w:hAnsi="Arial" w:cs="Arial"/>
          <w:sz w:val="24"/>
          <w:szCs w:val="24"/>
        </w:rPr>
        <w:t xml:space="preserve">ello, </w:t>
      </w:r>
      <w:r w:rsidRPr="00433F57">
        <w:rPr>
          <w:rFonts w:ascii="Arial" w:hAnsi="Arial" w:cs="Arial"/>
          <w:sz w:val="24"/>
          <w:szCs w:val="24"/>
        </w:rPr>
        <w:t xml:space="preserve">se considera </w:t>
      </w:r>
      <w:r w:rsidR="008B56F8" w:rsidRPr="00433F57">
        <w:rPr>
          <w:rFonts w:ascii="Arial" w:hAnsi="Arial" w:cs="Arial"/>
          <w:sz w:val="24"/>
          <w:szCs w:val="24"/>
        </w:rPr>
        <w:t>que a</w:t>
      </w:r>
      <w:r w:rsidRPr="00433F57">
        <w:rPr>
          <w:rFonts w:ascii="Arial" w:hAnsi="Arial" w:cs="Arial"/>
          <w:sz w:val="24"/>
          <w:szCs w:val="24"/>
        </w:rPr>
        <w:t xml:space="preserve"> través de la orientación sexual   se </w:t>
      </w:r>
      <w:r w:rsidR="008B56F8" w:rsidRPr="00433F57">
        <w:rPr>
          <w:rFonts w:ascii="Arial" w:hAnsi="Arial" w:cs="Arial"/>
          <w:sz w:val="24"/>
          <w:szCs w:val="24"/>
        </w:rPr>
        <w:t>manifiesta la</w:t>
      </w:r>
      <w:r w:rsidRPr="00433F57">
        <w:rPr>
          <w:rFonts w:ascii="Arial" w:hAnsi="Arial" w:cs="Arial"/>
          <w:sz w:val="24"/>
          <w:szCs w:val="24"/>
        </w:rPr>
        <w:t xml:space="preserve"> parte erótica, afectiva y sexual. </w:t>
      </w:r>
    </w:p>
    <w:p w14:paraId="31AA17ED" w14:textId="77777777" w:rsidR="00BD73CB" w:rsidRPr="00433F57" w:rsidRDefault="005162BA" w:rsidP="00BD73CB">
      <w:pPr>
        <w:spacing w:after="0" w:line="360" w:lineRule="auto"/>
        <w:ind w:firstLine="567"/>
        <w:jc w:val="both"/>
        <w:rPr>
          <w:rFonts w:ascii="Arial" w:hAnsi="Arial" w:cs="Arial"/>
          <w:sz w:val="24"/>
          <w:szCs w:val="24"/>
        </w:rPr>
      </w:pPr>
      <w:r w:rsidRPr="00433F57">
        <w:rPr>
          <w:rFonts w:ascii="Arial" w:hAnsi="Arial" w:cs="Arial"/>
          <w:bCs/>
          <w:i/>
          <w:sz w:val="24"/>
          <w:szCs w:val="24"/>
        </w:rPr>
        <w:t>Proyectos pedagógicos</w:t>
      </w:r>
      <w:r w:rsidR="00BD73CB" w:rsidRPr="00433F57">
        <w:rPr>
          <w:rFonts w:ascii="Arial" w:hAnsi="Arial" w:cs="Arial"/>
          <w:b/>
          <w:i/>
          <w:sz w:val="24"/>
          <w:szCs w:val="24"/>
        </w:rPr>
        <w:t>:</w:t>
      </w:r>
      <w:r w:rsidRPr="00433F57">
        <w:rPr>
          <w:rFonts w:ascii="Arial" w:hAnsi="Arial" w:cs="Arial"/>
          <w:b/>
          <w:i/>
          <w:sz w:val="24"/>
          <w:szCs w:val="24"/>
        </w:rPr>
        <w:t xml:space="preserve"> </w:t>
      </w:r>
      <w:r w:rsidRPr="00433F57">
        <w:rPr>
          <w:rFonts w:ascii="Arial" w:hAnsi="Arial" w:cs="Arial"/>
          <w:sz w:val="24"/>
          <w:szCs w:val="24"/>
        </w:rPr>
        <w:t xml:space="preserve">Ahora </w:t>
      </w:r>
      <w:r w:rsidR="00832EC3" w:rsidRPr="00433F57">
        <w:rPr>
          <w:rFonts w:ascii="Arial" w:hAnsi="Arial" w:cs="Arial"/>
          <w:sz w:val="24"/>
          <w:szCs w:val="24"/>
        </w:rPr>
        <w:t>bien,</w:t>
      </w:r>
      <w:r w:rsidRPr="00433F57">
        <w:rPr>
          <w:rFonts w:ascii="Arial" w:hAnsi="Arial" w:cs="Arial"/>
          <w:sz w:val="24"/>
          <w:szCs w:val="24"/>
        </w:rPr>
        <w:t xml:space="preserve"> el Ministerio de Educación Nacional (ob.cit) considera </w:t>
      </w:r>
      <w:r w:rsidR="00832EC3" w:rsidRPr="00433F57">
        <w:rPr>
          <w:rFonts w:ascii="Arial" w:hAnsi="Arial" w:cs="Arial"/>
          <w:sz w:val="24"/>
          <w:szCs w:val="24"/>
        </w:rPr>
        <w:t>que los</w:t>
      </w:r>
      <w:r w:rsidRPr="00433F57">
        <w:rPr>
          <w:rFonts w:ascii="Arial" w:hAnsi="Arial" w:cs="Arial"/>
          <w:sz w:val="24"/>
          <w:szCs w:val="24"/>
        </w:rPr>
        <w:t xml:space="preserve"> proyectos pedagógicos “deben enseñar a comprender las diversas formas de vivir la sexualidad, educar para apreciar lo </w:t>
      </w:r>
      <w:r w:rsidRPr="00433F57">
        <w:rPr>
          <w:rFonts w:ascii="Arial" w:hAnsi="Arial" w:cs="Arial"/>
          <w:sz w:val="24"/>
          <w:szCs w:val="24"/>
        </w:rPr>
        <w:lastRenderedPageBreak/>
        <w:t xml:space="preserve">mejor de los otros y ayudar a que esto aflore en las relaciones y en la convivencia.” (p. 6). Esto  permite afirmar que los proyectos son estrategias de aprendizaje en la cual convergen la teoría, la práctica y los procesos investigativos en la formación de individuos con actitudes críticas frente a la realidad de su sexualidad, y que obviamente se da a través de la práctica que se desarrolla bajo una fundamentaron conceptual acorde a los procesos madurativos de los implicados teniendo en cuenta que estos proyectos se trazan en el currículo académico, teniendo en cuenta que estos son considerados interdisciplinarios, es decir ingresan en todas las áreas del conocimiento y deben tener una finalidad en el individuo que es formar un ciudadano competente en todos los campos, es este caso particular como un sujeto activo de derecho. </w:t>
      </w:r>
    </w:p>
    <w:p w14:paraId="3BBE7214" w14:textId="77777777" w:rsidR="000D558B" w:rsidRPr="00433F57" w:rsidRDefault="000D558B" w:rsidP="00433F57">
      <w:pPr>
        <w:spacing w:after="0" w:line="360" w:lineRule="auto"/>
        <w:jc w:val="both"/>
        <w:rPr>
          <w:rFonts w:ascii="Arial" w:hAnsi="Arial" w:cs="Arial"/>
          <w:b/>
          <w:bCs/>
          <w:sz w:val="24"/>
          <w:szCs w:val="24"/>
          <w:lang w:val="es-MX"/>
        </w:rPr>
      </w:pPr>
    </w:p>
    <w:p w14:paraId="0CED954A" w14:textId="5739CD21" w:rsidR="00A63E6D" w:rsidRPr="00433F57" w:rsidRDefault="00757973" w:rsidP="00A63E6D">
      <w:pPr>
        <w:spacing w:line="360" w:lineRule="auto"/>
        <w:jc w:val="both"/>
        <w:rPr>
          <w:rFonts w:ascii="Arial" w:hAnsi="Arial" w:cs="Arial"/>
          <w:b/>
          <w:bCs/>
          <w:sz w:val="24"/>
          <w:szCs w:val="24"/>
          <w:lang w:val="es-MX"/>
        </w:rPr>
      </w:pPr>
      <w:r w:rsidRPr="00433F57">
        <w:rPr>
          <w:rFonts w:ascii="Arial" w:hAnsi="Arial" w:cs="Arial"/>
          <w:b/>
          <w:bCs/>
          <w:sz w:val="24"/>
          <w:szCs w:val="24"/>
          <w:lang w:val="es-MX"/>
        </w:rPr>
        <w:t>3</w:t>
      </w:r>
      <w:r w:rsidR="00A63E6D" w:rsidRPr="00433F57">
        <w:rPr>
          <w:rFonts w:ascii="Arial" w:hAnsi="Arial" w:cs="Arial"/>
          <w:b/>
          <w:bCs/>
          <w:sz w:val="24"/>
          <w:szCs w:val="24"/>
          <w:lang w:val="es-MX"/>
        </w:rPr>
        <w:t xml:space="preserve">. Metodología </w:t>
      </w:r>
    </w:p>
    <w:p w14:paraId="1CFFB69A" w14:textId="6E2696F1" w:rsidR="00D52E6C" w:rsidRPr="00433F57" w:rsidRDefault="00757973" w:rsidP="00A63E6D">
      <w:pPr>
        <w:spacing w:line="360" w:lineRule="auto"/>
        <w:jc w:val="both"/>
        <w:rPr>
          <w:rFonts w:ascii="Arial" w:hAnsi="Arial" w:cs="Arial"/>
          <w:b/>
          <w:bCs/>
          <w:sz w:val="24"/>
          <w:szCs w:val="24"/>
          <w:lang w:val="es-MX"/>
        </w:rPr>
      </w:pPr>
      <w:r w:rsidRPr="00433F57">
        <w:rPr>
          <w:rFonts w:ascii="Arial" w:hAnsi="Arial" w:cs="Arial"/>
          <w:b/>
          <w:bCs/>
          <w:sz w:val="24"/>
          <w:szCs w:val="24"/>
          <w:lang w:val="es-MX"/>
        </w:rPr>
        <w:t xml:space="preserve">3.1 </w:t>
      </w:r>
      <w:r w:rsidR="00D52E6C" w:rsidRPr="00433F57">
        <w:rPr>
          <w:rFonts w:ascii="Arial" w:hAnsi="Arial" w:cs="Arial"/>
          <w:b/>
          <w:bCs/>
          <w:sz w:val="24"/>
          <w:szCs w:val="24"/>
          <w:lang w:val="es-MX"/>
        </w:rPr>
        <w:t xml:space="preserve">Naturaleza de la Investigación </w:t>
      </w:r>
    </w:p>
    <w:p w14:paraId="3629B67B" w14:textId="06F265E1" w:rsidR="00D52E6C" w:rsidRPr="00433F57" w:rsidRDefault="00D52E6C" w:rsidP="00A63E6D">
      <w:pPr>
        <w:spacing w:line="360" w:lineRule="auto"/>
        <w:jc w:val="both"/>
        <w:rPr>
          <w:rFonts w:ascii="Arial" w:hAnsi="Arial" w:cs="Arial"/>
          <w:sz w:val="24"/>
          <w:szCs w:val="24"/>
          <w:lang w:val="es-MX"/>
        </w:rPr>
      </w:pPr>
      <w:r w:rsidRPr="00433F57">
        <w:rPr>
          <w:rFonts w:ascii="Arial" w:hAnsi="Arial" w:cs="Arial"/>
          <w:b/>
          <w:bCs/>
          <w:sz w:val="24"/>
          <w:szCs w:val="24"/>
          <w:lang w:val="es-MX"/>
        </w:rPr>
        <w:tab/>
      </w:r>
      <w:r w:rsidRPr="00433F57">
        <w:rPr>
          <w:rFonts w:ascii="Arial" w:hAnsi="Arial" w:cs="Arial"/>
          <w:sz w:val="24"/>
          <w:szCs w:val="24"/>
          <w:lang w:val="es-MX"/>
        </w:rPr>
        <w:t xml:space="preserve">Esta investigación fue concebida dentro de la modalidad de proyecto factible, apoyado en un estudio de campo, de tipo descriptivo, enarcado en el paradigma cuantitativo </w:t>
      </w:r>
    </w:p>
    <w:p w14:paraId="5B62EDFD" w14:textId="3D3246F5" w:rsidR="00D52E6C" w:rsidRPr="00433F57" w:rsidRDefault="00757973" w:rsidP="00A63E6D">
      <w:pPr>
        <w:spacing w:line="360" w:lineRule="auto"/>
        <w:jc w:val="both"/>
        <w:rPr>
          <w:rFonts w:ascii="Arial" w:hAnsi="Arial" w:cs="Arial"/>
          <w:b/>
          <w:bCs/>
          <w:sz w:val="24"/>
          <w:szCs w:val="24"/>
          <w:lang w:val="es-MX"/>
        </w:rPr>
      </w:pPr>
      <w:r w:rsidRPr="00433F57">
        <w:rPr>
          <w:rFonts w:ascii="Arial" w:hAnsi="Arial" w:cs="Arial"/>
          <w:b/>
          <w:bCs/>
          <w:sz w:val="24"/>
          <w:szCs w:val="24"/>
          <w:lang w:val="es-MX"/>
        </w:rPr>
        <w:t>3</w:t>
      </w:r>
      <w:r w:rsidR="00D52E6C" w:rsidRPr="00433F57">
        <w:rPr>
          <w:rFonts w:ascii="Arial" w:hAnsi="Arial" w:cs="Arial"/>
          <w:b/>
          <w:bCs/>
          <w:sz w:val="24"/>
          <w:szCs w:val="24"/>
          <w:lang w:val="es-MX"/>
        </w:rPr>
        <w:t>.2 Fases de la investigación</w:t>
      </w:r>
    </w:p>
    <w:p w14:paraId="033B3E2E" w14:textId="3CE6286F" w:rsidR="00D52E6C" w:rsidRPr="00433F57" w:rsidRDefault="00D52E6C" w:rsidP="009C28A0">
      <w:pPr>
        <w:spacing w:after="0" w:line="360" w:lineRule="auto"/>
        <w:jc w:val="both"/>
        <w:rPr>
          <w:rFonts w:ascii="Arial" w:hAnsi="Arial" w:cs="Arial"/>
          <w:sz w:val="24"/>
          <w:szCs w:val="24"/>
          <w:lang w:val="es-MX"/>
        </w:rPr>
      </w:pPr>
      <w:r w:rsidRPr="00433F57">
        <w:rPr>
          <w:rFonts w:ascii="Arial" w:hAnsi="Arial" w:cs="Arial"/>
          <w:sz w:val="24"/>
          <w:szCs w:val="24"/>
          <w:lang w:val="es-MX"/>
        </w:rPr>
        <w:tab/>
      </w:r>
      <w:r w:rsidRPr="00433F57">
        <w:rPr>
          <w:rFonts w:ascii="Arial" w:hAnsi="Arial" w:cs="Arial"/>
          <w:i/>
          <w:iCs/>
          <w:sz w:val="24"/>
          <w:szCs w:val="24"/>
          <w:lang w:val="es-MX"/>
        </w:rPr>
        <w:t>a</w:t>
      </w:r>
      <w:r w:rsidR="00757973" w:rsidRPr="00433F57">
        <w:rPr>
          <w:rFonts w:ascii="Arial" w:hAnsi="Arial" w:cs="Arial"/>
          <w:i/>
          <w:iCs/>
          <w:sz w:val="24"/>
          <w:szCs w:val="24"/>
          <w:lang w:val="es-MX"/>
        </w:rPr>
        <w:t>)</w:t>
      </w:r>
      <w:r w:rsidRPr="00433F57">
        <w:rPr>
          <w:rFonts w:ascii="Arial" w:hAnsi="Arial" w:cs="Arial"/>
          <w:i/>
          <w:iCs/>
          <w:sz w:val="24"/>
          <w:szCs w:val="24"/>
          <w:lang w:val="es-MX"/>
        </w:rPr>
        <w:t xml:space="preserve"> Fase Diagnostico</w:t>
      </w:r>
      <w:r w:rsidRPr="00433F57">
        <w:rPr>
          <w:rFonts w:ascii="Arial" w:hAnsi="Arial" w:cs="Arial"/>
          <w:sz w:val="24"/>
          <w:szCs w:val="24"/>
          <w:lang w:val="es-MX"/>
        </w:rPr>
        <w:t>: Comprendió la etapa en la que se recopiló la información mediante el estudio de campo y el análisis de resultados obtenidos con sus respectivas conclusiones, esta fase permito conocer la realidad existente.</w:t>
      </w:r>
    </w:p>
    <w:p w14:paraId="21A60E49" w14:textId="719E7227" w:rsidR="00D52E6C" w:rsidRPr="00433F57" w:rsidRDefault="00D52E6C" w:rsidP="009C28A0">
      <w:pPr>
        <w:spacing w:after="0" w:line="360" w:lineRule="auto"/>
        <w:jc w:val="both"/>
        <w:rPr>
          <w:rFonts w:ascii="Arial" w:hAnsi="Arial" w:cs="Arial"/>
          <w:sz w:val="24"/>
          <w:szCs w:val="24"/>
          <w:lang w:val="es-MX"/>
        </w:rPr>
      </w:pPr>
      <w:r w:rsidRPr="00433F57">
        <w:rPr>
          <w:rFonts w:ascii="Arial" w:hAnsi="Arial" w:cs="Arial"/>
          <w:sz w:val="24"/>
          <w:szCs w:val="24"/>
          <w:lang w:val="es-MX"/>
        </w:rPr>
        <w:tab/>
      </w:r>
      <w:r w:rsidRPr="00433F57">
        <w:rPr>
          <w:rFonts w:ascii="Arial" w:hAnsi="Arial" w:cs="Arial"/>
          <w:i/>
          <w:iCs/>
          <w:sz w:val="24"/>
          <w:szCs w:val="24"/>
          <w:lang w:val="es-MX"/>
        </w:rPr>
        <w:t>b</w:t>
      </w:r>
      <w:r w:rsidR="00757973" w:rsidRPr="00433F57">
        <w:rPr>
          <w:rFonts w:ascii="Arial" w:hAnsi="Arial" w:cs="Arial"/>
          <w:i/>
          <w:iCs/>
          <w:sz w:val="24"/>
          <w:szCs w:val="24"/>
          <w:lang w:val="es-MX"/>
        </w:rPr>
        <w:t xml:space="preserve">) </w:t>
      </w:r>
      <w:r w:rsidRPr="00433F57">
        <w:rPr>
          <w:rFonts w:ascii="Arial" w:hAnsi="Arial" w:cs="Arial"/>
          <w:i/>
          <w:iCs/>
          <w:sz w:val="24"/>
          <w:szCs w:val="24"/>
          <w:lang w:val="es-MX"/>
        </w:rPr>
        <w:t xml:space="preserve"> Fase de factibilidad:</w:t>
      </w:r>
      <w:r w:rsidRPr="00433F57">
        <w:rPr>
          <w:rFonts w:ascii="Arial" w:hAnsi="Arial" w:cs="Arial"/>
          <w:sz w:val="24"/>
          <w:szCs w:val="24"/>
          <w:lang w:val="es-MX"/>
        </w:rPr>
        <w:t xml:space="preserve"> Consistió en comprobar la viabilidad de la propuesta</w:t>
      </w:r>
      <w:r w:rsidR="008A1C25" w:rsidRPr="00433F57">
        <w:rPr>
          <w:rFonts w:ascii="Arial" w:hAnsi="Arial" w:cs="Arial"/>
          <w:sz w:val="24"/>
          <w:szCs w:val="24"/>
          <w:lang w:val="es-MX"/>
        </w:rPr>
        <w:t>.</w:t>
      </w:r>
      <w:r w:rsidR="008A1C25" w:rsidRPr="00433F57">
        <w:rPr>
          <w:sz w:val="24"/>
          <w:szCs w:val="24"/>
        </w:rPr>
        <w:t xml:space="preserve"> </w:t>
      </w:r>
      <w:r w:rsidR="008A1C25" w:rsidRPr="00433F57">
        <w:rPr>
          <w:rFonts w:ascii="Arial" w:hAnsi="Arial" w:cs="Arial"/>
          <w:sz w:val="24"/>
          <w:szCs w:val="24"/>
          <w:lang w:val="es-MX"/>
        </w:rPr>
        <w:t xml:space="preserve">En este contexto se verificó que   existe factibilidad legal, social, educativa, económica y política. </w:t>
      </w:r>
    </w:p>
    <w:p w14:paraId="364FA6BA" w14:textId="78E2FBB5" w:rsidR="008A1C25" w:rsidRPr="00433F57" w:rsidRDefault="008A1C25" w:rsidP="009C28A0">
      <w:pPr>
        <w:spacing w:after="0" w:line="360" w:lineRule="auto"/>
        <w:jc w:val="both"/>
        <w:rPr>
          <w:rFonts w:ascii="Arial" w:hAnsi="Arial" w:cs="Arial"/>
          <w:sz w:val="24"/>
          <w:szCs w:val="24"/>
          <w:lang w:val="es-MX"/>
        </w:rPr>
      </w:pPr>
      <w:r w:rsidRPr="00433F57">
        <w:rPr>
          <w:rFonts w:ascii="Arial" w:hAnsi="Arial" w:cs="Arial"/>
          <w:sz w:val="24"/>
          <w:szCs w:val="24"/>
          <w:lang w:val="es-MX"/>
        </w:rPr>
        <w:tab/>
      </w:r>
      <w:r w:rsidRPr="00433F57">
        <w:rPr>
          <w:rFonts w:ascii="Arial" w:hAnsi="Arial" w:cs="Arial"/>
          <w:i/>
          <w:iCs/>
          <w:sz w:val="24"/>
          <w:szCs w:val="24"/>
          <w:lang w:val="es-MX"/>
        </w:rPr>
        <w:t>c</w:t>
      </w:r>
      <w:r w:rsidR="00757973" w:rsidRPr="00433F57">
        <w:rPr>
          <w:rFonts w:ascii="Arial" w:hAnsi="Arial" w:cs="Arial"/>
          <w:i/>
          <w:iCs/>
          <w:sz w:val="24"/>
          <w:szCs w:val="24"/>
          <w:lang w:val="es-MX"/>
        </w:rPr>
        <w:t>)</w:t>
      </w:r>
      <w:r w:rsidRPr="00433F57">
        <w:rPr>
          <w:rFonts w:ascii="Arial" w:hAnsi="Arial" w:cs="Arial"/>
          <w:i/>
          <w:iCs/>
          <w:sz w:val="24"/>
          <w:szCs w:val="24"/>
          <w:lang w:val="es-MX"/>
        </w:rPr>
        <w:t xml:space="preserve">  Fase de diseño:</w:t>
      </w:r>
      <w:r w:rsidRPr="00433F57">
        <w:rPr>
          <w:rFonts w:ascii="Arial" w:hAnsi="Arial" w:cs="Arial"/>
          <w:sz w:val="24"/>
          <w:szCs w:val="24"/>
          <w:lang w:val="es-MX"/>
        </w:rPr>
        <w:t xml:space="preserve"> se procedió al elabora la propuesta pedagógica para una sana vivencia de la sexualidad a través de un semillero de investigación </w:t>
      </w:r>
      <w:r w:rsidRPr="00433F57">
        <w:rPr>
          <w:rFonts w:ascii="Arial" w:hAnsi="Arial" w:cs="Arial"/>
          <w:sz w:val="24"/>
          <w:szCs w:val="24"/>
          <w:lang w:val="es-MX"/>
        </w:rPr>
        <w:lastRenderedPageBreak/>
        <w:t>con jóvenes de noveno grado de la institución educativa colegio Camilo Torres de la zona rural de la ciudad de san José de Cúcuta</w:t>
      </w:r>
    </w:p>
    <w:p w14:paraId="0AC10398" w14:textId="77777777" w:rsidR="005D53A5" w:rsidRPr="00433F57" w:rsidRDefault="005D53A5" w:rsidP="005D53A5">
      <w:pPr>
        <w:autoSpaceDE w:val="0"/>
        <w:autoSpaceDN w:val="0"/>
        <w:adjustRightInd w:val="0"/>
        <w:spacing w:after="0" w:line="360" w:lineRule="auto"/>
        <w:rPr>
          <w:rFonts w:ascii="Arial" w:hAnsi="Arial" w:cs="Arial"/>
          <w:sz w:val="24"/>
          <w:szCs w:val="24"/>
          <w:lang w:val="es-MX"/>
        </w:rPr>
      </w:pPr>
    </w:p>
    <w:p w14:paraId="4F44A7F0" w14:textId="311870FD" w:rsidR="005D53A5" w:rsidRPr="00433F57" w:rsidRDefault="00757973" w:rsidP="00757973">
      <w:pPr>
        <w:autoSpaceDE w:val="0"/>
        <w:autoSpaceDN w:val="0"/>
        <w:adjustRightInd w:val="0"/>
        <w:spacing w:after="0" w:line="360" w:lineRule="auto"/>
        <w:rPr>
          <w:rFonts w:ascii="Arial" w:hAnsi="Arial" w:cs="Arial"/>
          <w:b/>
          <w:sz w:val="24"/>
          <w:szCs w:val="24"/>
        </w:rPr>
      </w:pPr>
      <w:r w:rsidRPr="00433F57">
        <w:rPr>
          <w:rFonts w:ascii="Arial" w:hAnsi="Arial" w:cs="Arial"/>
          <w:b/>
          <w:sz w:val="24"/>
          <w:szCs w:val="24"/>
        </w:rPr>
        <w:t>3</w:t>
      </w:r>
      <w:r w:rsidR="005D53A5" w:rsidRPr="00433F57">
        <w:rPr>
          <w:rFonts w:ascii="Arial" w:hAnsi="Arial" w:cs="Arial"/>
          <w:b/>
          <w:sz w:val="24"/>
          <w:szCs w:val="24"/>
        </w:rPr>
        <w:t xml:space="preserve">.3 </w:t>
      </w:r>
      <w:r w:rsidR="000A3F02" w:rsidRPr="00433F57">
        <w:rPr>
          <w:rFonts w:ascii="Arial" w:hAnsi="Arial" w:cs="Arial"/>
          <w:b/>
          <w:sz w:val="24"/>
          <w:szCs w:val="24"/>
        </w:rPr>
        <w:t>Población y muestra</w:t>
      </w:r>
    </w:p>
    <w:p w14:paraId="23D4EB96" w14:textId="4B10DAD9" w:rsidR="005D53A5" w:rsidRPr="00433F57" w:rsidRDefault="005D53A5" w:rsidP="00CC0295">
      <w:pPr>
        <w:autoSpaceDE w:val="0"/>
        <w:autoSpaceDN w:val="0"/>
        <w:adjustRightInd w:val="0"/>
        <w:spacing w:after="0" w:line="360" w:lineRule="auto"/>
        <w:ind w:firstLine="708"/>
        <w:jc w:val="both"/>
        <w:rPr>
          <w:rFonts w:ascii="Arial" w:hAnsi="Arial" w:cs="Arial"/>
          <w:bCs/>
          <w:sz w:val="24"/>
          <w:szCs w:val="24"/>
        </w:rPr>
      </w:pPr>
      <w:r w:rsidRPr="00433F57">
        <w:rPr>
          <w:rFonts w:ascii="Arial" w:hAnsi="Arial" w:cs="Arial"/>
          <w:bCs/>
          <w:sz w:val="24"/>
          <w:szCs w:val="24"/>
        </w:rPr>
        <w:t xml:space="preserve">Para efectos de esta investigación, la población estuvo constituida por (72) estudiantes de la Institución Educativa Colegio Camilo Torres de la zona rural de la ciudad de San José de Cúcuta. </w:t>
      </w:r>
      <w:r w:rsidR="000D558B" w:rsidRPr="00433F57">
        <w:rPr>
          <w:rFonts w:ascii="Arial" w:hAnsi="Arial" w:cs="Arial"/>
          <w:bCs/>
          <w:sz w:val="24"/>
          <w:szCs w:val="24"/>
        </w:rPr>
        <w:t xml:space="preserve"> De allí que, p</w:t>
      </w:r>
      <w:r w:rsidRPr="00433F57">
        <w:rPr>
          <w:rFonts w:ascii="Arial" w:hAnsi="Arial" w:cs="Arial"/>
          <w:bCs/>
          <w:sz w:val="24"/>
          <w:szCs w:val="24"/>
        </w:rPr>
        <w:t xml:space="preserve">ara obtener la muestra se utilizó un muestreo </w:t>
      </w:r>
      <w:r w:rsidR="009C28A0" w:rsidRPr="00433F57">
        <w:rPr>
          <w:rFonts w:ascii="Arial" w:hAnsi="Arial" w:cs="Arial"/>
          <w:bCs/>
          <w:sz w:val="24"/>
          <w:szCs w:val="24"/>
        </w:rPr>
        <w:t>aleatorio simple</w:t>
      </w:r>
      <w:r w:rsidRPr="00433F57">
        <w:rPr>
          <w:rFonts w:ascii="Arial" w:hAnsi="Arial" w:cs="Arial"/>
          <w:bCs/>
          <w:sz w:val="24"/>
          <w:szCs w:val="24"/>
        </w:rPr>
        <w:t xml:space="preserve"> (M.A.S), esto significa que todos los integrantes de la población tuvieron la misma </w:t>
      </w:r>
      <w:r w:rsidR="009C28A0" w:rsidRPr="00433F57">
        <w:rPr>
          <w:rFonts w:ascii="Arial" w:hAnsi="Arial" w:cs="Arial"/>
          <w:bCs/>
          <w:sz w:val="24"/>
          <w:szCs w:val="24"/>
        </w:rPr>
        <w:t xml:space="preserve">probabilidad de salir seleccionado. En este procedimiento se aplicó la fórmula de muestreo probalístico obteniéndose una muestra de 15 estudiantes lo que equivale al 20% de la población. </w:t>
      </w:r>
    </w:p>
    <w:p w14:paraId="336C4684" w14:textId="63848396" w:rsidR="005672BC" w:rsidRPr="009430B3" w:rsidRDefault="00914135" w:rsidP="00CC0295">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Para la recolección de la información </w:t>
      </w:r>
      <w:r w:rsidR="00757973" w:rsidRPr="009430B3">
        <w:rPr>
          <w:rFonts w:ascii="Arial" w:hAnsi="Arial" w:cs="Arial"/>
          <w:bCs/>
          <w:sz w:val="24"/>
          <w:szCs w:val="24"/>
        </w:rPr>
        <w:t xml:space="preserve">se </w:t>
      </w:r>
      <w:r w:rsidRPr="009430B3">
        <w:rPr>
          <w:rFonts w:ascii="Arial" w:hAnsi="Arial" w:cs="Arial"/>
          <w:bCs/>
          <w:sz w:val="24"/>
          <w:szCs w:val="24"/>
        </w:rPr>
        <w:t>usó</w:t>
      </w:r>
      <w:r w:rsidR="00757973" w:rsidRPr="009430B3">
        <w:rPr>
          <w:rFonts w:ascii="Arial" w:hAnsi="Arial" w:cs="Arial"/>
          <w:bCs/>
          <w:sz w:val="24"/>
          <w:szCs w:val="24"/>
        </w:rPr>
        <w:t xml:space="preserve"> la técnica de la encuesta y como instrumento </w:t>
      </w:r>
      <w:r w:rsidRPr="009430B3">
        <w:rPr>
          <w:rFonts w:ascii="Arial" w:hAnsi="Arial" w:cs="Arial"/>
          <w:bCs/>
          <w:sz w:val="24"/>
          <w:szCs w:val="24"/>
        </w:rPr>
        <w:t>un cuestionario con 25 ítems bajo el formato</w:t>
      </w:r>
      <w:r w:rsidR="00757973" w:rsidRPr="009430B3">
        <w:rPr>
          <w:rFonts w:ascii="Arial" w:hAnsi="Arial" w:cs="Arial"/>
          <w:bCs/>
          <w:sz w:val="24"/>
          <w:szCs w:val="24"/>
        </w:rPr>
        <w:t xml:space="preserve"> de Likert con cinco opciones de respuestas Siempre (S), Casi </w:t>
      </w:r>
      <w:r w:rsidRPr="009430B3">
        <w:rPr>
          <w:rFonts w:ascii="Arial" w:hAnsi="Arial" w:cs="Arial"/>
          <w:bCs/>
          <w:sz w:val="24"/>
          <w:szCs w:val="24"/>
        </w:rPr>
        <w:t>Siempre (</w:t>
      </w:r>
      <w:r w:rsidR="00757973" w:rsidRPr="009430B3">
        <w:rPr>
          <w:rFonts w:ascii="Arial" w:hAnsi="Arial" w:cs="Arial"/>
          <w:bCs/>
          <w:sz w:val="24"/>
          <w:szCs w:val="24"/>
        </w:rPr>
        <w:t xml:space="preserve">CS), Algunas Veces (AV), Casi Nunca (CN) y Nunca (N) que se aplicó </w:t>
      </w:r>
      <w:r w:rsidRPr="009430B3">
        <w:rPr>
          <w:rFonts w:ascii="Arial" w:hAnsi="Arial" w:cs="Arial"/>
          <w:bCs/>
          <w:sz w:val="24"/>
          <w:szCs w:val="24"/>
        </w:rPr>
        <w:t>a 15 estudiantes de la Institución Educativa Colegio Camilo Torres de la zona rural de la ciudad de San José de Cúcuta.</w:t>
      </w:r>
      <w:r w:rsidR="00CC0295" w:rsidRPr="009430B3">
        <w:rPr>
          <w:rFonts w:ascii="Arial" w:hAnsi="Arial" w:cs="Arial"/>
          <w:bCs/>
          <w:sz w:val="24"/>
          <w:szCs w:val="24"/>
        </w:rPr>
        <w:t xml:space="preserve"> En este sentido, el análisis de la información se efectuó con el paquete estadístico Statistical Package For The Social Sciences (SPSS) el cual permitió analizar los datos recolectados y/o con estos resultados se elaboraron los respectivos cuadros y gráficos estadísticos en función de la frecuencia y los porcentajes, que a la postre se interpretaron en forma descriptiva.</w:t>
      </w:r>
    </w:p>
    <w:p w14:paraId="57073724" w14:textId="1A8CF5E5" w:rsidR="005672BC" w:rsidRPr="009430B3" w:rsidRDefault="005672BC" w:rsidP="00344CC1">
      <w:pPr>
        <w:autoSpaceDE w:val="0"/>
        <w:autoSpaceDN w:val="0"/>
        <w:adjustRightInd w:val="0"/>
        <w:spacing w:after="0" w:line="360" w:lineRule="auto"/>
        <w:jc w:val="both"/>
        <w:rPr>
          <w:rFonts w:ascii="Arial" w:hAnsi="Arial" w:cs="Arial"/>
          <w:bCs/>
          <w:sz w:val="24"/>
          <w:szCs w:val="24"/>
        </w:rPr>
      </w:pPr>
    </w:p>
    <w:p w14:paraId="5A96D805" w14:textId="6D95623A" w:rsidR="005672BC" w:rsidRPr="009430B3" w:rsidRDefault="00344CC1" w:rsidP="00344CC1">
      <w:pPr>
        <w:autoSpaceDE w:val="0"/>
        <w:autoSpaceDN w:val="0"/>
        <w:adjustRightInd w:val="0"/>
        <w:spacing w:after="0" w:line="360" w:lineRule="auto"/>
        <w:jc w:val="both"/>
        <w:rPr>
          <w:rFonts w:ascii="Arial" w:hAnsi="Arial" w:cs="Arial"/>
          <w:b/>
          <w:sz w:val="24"/>
          <w:szCs w:val="24"/>
        </w:rPr>
      </w:pPr>
      <w:r w:rsidRPr="009430B3">
        <w:rPr>
          <w:rFonts w:ascii="Arial" w:hAnsi="Arial" w:cs="Arial"/>
          <w:b/>
          <w:sz w:val="24"/>
          <w:szCs w:val="24"/>
        </w:rPr>
        <w:t xml:space="preserve">4. Resultados y discusión </w:t>
      </w:r>
    </w:p>
    <w:p w14:paraId="01DDBF2D" w14:textId="77777777"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Finalizada la recolección de la información se procede a efectuar el análisis e interpretación de los datos. La cual se encuentra seccionada en dos variables: sexualidad con cinco dimensiones; Dimensiones de la sexualidad, Componentes de la sexualidad, Funciones de la sexualidad, Contexto de la </w:t>
      </w:r>
      <w:r w:rsidRPr="009430B3">
        <w:rPr>
          <w:rFonts w:ascii="Arial" w:hAnsi="Arial" w:cs="Arial"/>
          <w:bCs/>
          <w:sz w:val="24"/>
          <w:szCs w:val="24"/>
        </w:rPr>
        <w:lastRenderedPageBreak/>
        <w:t>sexualidad e Hilos conductores. De igual manera la variable semilleros de investigación con una dimensión Actividades del semillero.</w:t>
      </w:r>
    </w:p>
    <w:p w14:paraId="32FBC491" w14:textId="1A802F7C"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De acuerdo a la dimensión de la sexualidad, las respuestas permiten inferir que los estudiantes presentan falencias en cuanto a la búsqueda de información frente a los temas propios de la sexualidad que comprenden su corporeidad al tiempo que se les dificulta reconocer la influencia que tiene los roles aprendidos en el contexto en que habitan, es por ello que se hace necesario la participación del maestro y del estudiante en un proyecto de aprendizaje de las dimensiones de la sexualidad, frente a este aspecto la cartilla No 1 del MEN (2008) explica “ … es importante que los estudiantes reconozcan las dimensiones propias de la sexualidad, que partan de asuntos relacionados a su cotidianidad, para atraer el interés de los involucrados en la toma de decisiones” (p. 13).  Por lo tanto, reconociendo la realidad del joven se pretende que estos interioricen los aprendizajes y hagan las modificaciones necesarias para participar activamente en la toma de decisiones acertadas.</w:t>
      </w:r>
    </w:p>
    <w:p w14:paraId="7FB0B063" w14:textId="77777777"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Con base en las en las respuestas de los estudiantes en la dimensión componentes de la sexualidad  se puede concluir que no existe una definición clara de los conceptos que abarcan los componentes de la sexualidad y por ende al respeto de las elecciones personales de cada cual en su expresión corporal, que lo lleva a definir su sexualidad como un individuo sexuado, con respecto a esto el MEN (ob.cit) explica “es necesario ofrecer un proceso formativo que permita a las personas discernir, valorar y establecer juicios críticos para ser sujetos activos de derechos humanos, sexuales y reproductivos” (p. 18). Es por ello que el estudio de estos componentes en forma clara y precisa instala las competencias propias para que el individuo pueda participar con un estudio profundo de los contenidos y con base a los derechos sexuales y reproductivos y que además pueda disfrutar libremente de su elección personal sin ser señalado o estigmatizado.  </w:t>
      </w:r>
    </w:p>
    <w:p w14:paraId="386BC246" w14:textId="77777777"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Tomado en consideración los respuestas emitidas por los respondientes en la dimensione funciones de la sexualidad,  se puede deducir </w:t>
      </w:r>
      <w:r w:rsidRPr="009430B3">
        <w:rPr>
          <w:rFonts w:ascii="Arial" w:hAnsi="Arial" w:cs="Arial"/>
          <w:bCs/>
          <w:sz w:val="24"/>
          <w:szCs w:val="24"/>
        </w:rPr>
        <w:lastRenderedPageBreak/>
        <w:t>que los jóvenes no reconocen la importancia de expresar sus sentimientos, sus afectos, sus emociones y su expresión corporal en todos los ámbitos en los cuales se relacionan con los demás, frente a este aspecto el MEN (ob.cit) indica “que la sexualidad es un universo simbólico frente a la realidad biológica, que engloba los conocimientos, interpretaciones imaginarios, y que ofrecen un proceso formativo que permite a las personas discernir, valorar y establecer juicios críticos frente a su sexualidad”(p. 18). Por ello se requiere de un proceso donde el estudiante pueda convertirse en un sujeto activo de derechos que comprenda sus deberes y derechos dentro de la sexualidad.</w:t>
      </w:r>
    </w:p>
    <w:p w14:paraId="1908B818" w14:textId="77777777"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De acuerdo a la dimensión contextos de la sexualidad   Se puede inferir que los estudiantes presentan vacíos en cuanto a temas referentes a la sexualidad y solo pocos cuentan con la participación de los padres de familia para poder resolver sus dudas, la cartilla del MEN (ob.cit) continua diciendo “es decisivo que la juventud participe en la elaboración y la ejecución de los planes que tienen  que ver con el mejoramiento de su calidad de vida” (p.64)Es por ello que es pertinente crear los espacios para que los jóvenes desarrollen un estudio social sobre temas relacionados con su sexualidad, que involucre a toda la comunidad educativa. </w:t>
      </w:r>
    </w:p>
    <w:p w14:paraId="7E8B4130" w14:textId="1E2EDDCA" w:rsidR="00344CC1"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Frente a la dimensión hilos conductores la cartilla N° 2 del MEN (ob.cit) dice: “son los que hacen que la educación para la sexualidad sea transversal, como lo indica la ley, y, por lo tanto, logre impactar los espacios y las personas” (p. 8). Por consiguiente, estos se encuentran claramente establecidos desde las bases legales de la educación y buscan que los niños, jóvenes y adultos se formen desde todas las dimensiones, funciones y contextos de la sexualidad, en la realidad se puede determinar que existen vacíos frente a este </w:t>
      </w:r>
      <w:r w:rsidR="002D549A" w:rsidRPr="009430B3">
        <w:rPr>
          <w:rFonts w:ascii="Arial" w:hAnsi="Arial" w:cs="Arial"/>
          <w:bCs/>
          <w:sz w:val="24"/>
          <w:szCs w:val="24"/>
        </w:rPr>
        <w:t>aspecto,</w:t>
      </w:r>
      <w:r w:rsidRPr="009430B3">
        <w:rPr>
          <w:rFonts w:ascii="Arial" w:hAnsi="Arial" w:cs="Arial"/>
          <w:bCs/>
          <w:sz w:val="24"/>
          <w:szCs w:val="24"/>
        </w:rPr>
        <w:t xml:space="preserve"> pero la institución ha presentado </w:t>
      </w:r>
      <w:r w:rsidR="002D549A" w:rsidRPr="009430B3">
        <w:rPr>
          <w:rFonts w:ascii="Arial" w:hAnsi="Arial" w:cs="Arial"/>
          <w:bCs/>
          <w:sz w:val="24"/>
          <w:szCs w:val="24"/>
        </w:rPr>
        <w:t>algunos esfuerzos</w:t>
      </w:r>
      <w:r w:rsidRPr="009430B3">
        <w:rPr>
          <w:rFonts w:ascii="Arial" w:hAnsi="Arial" w:cs="Arial"/>
          <w:bCs/>
          <w:sz w:val="24"/>
          <w:szCs w:val="24"/>
        </w:rPr>
        <w:t xml:space="preserve"> por presentar un proyecto que toca algunos temas referentes a la sexualidad pero que no cubre todas las necesidades presentadas por los educandos. </w:t>
      </w:r>
    </w:p>
    <w:p w14:paraId="1C0A10CE" w14:textId="1CDE33EA" w:rsidR="005672BC" w:rsidRPr="009430B3" w:rsidRDefault="00344CC1" w:rsidP="00344CC1">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Frente a la variable semillero se puede determinar que los estudiantes en alguna oportunidad hicieron parte de un grupo de investigación y por lo </w:t>
      </w:r>
      <w:r w:rsidRPr="009430B3">
        <w:rPr>
          <w:rFonts w:ascii="Arial" w:hAnsi="Arial" w:cs="Arial"/>
          <w:bCs/>
          <w:sz w:val="24"/>
          <w:szCs w:val="24"/>
        </w:rPr>
        <w:lastRenderedPageBreak/>
        <w:t xml:space="preserve">tanto realizaron actividades propias de semilleros, pero se hace necesario el desarrollo de una propuesta de este tipo pues como dice Manual Semilleros de Educación universidad </w:t>
      </w:r>
      <w:r w:rsidR="00C77154" w:rsidRPr="009430B3">
        <w:rPr>
          <w:rFonts w:ascii="Arial" w:hAnsi="Arial" w:cs="Arial"/>
          <w:bCs/>
          <w:sz w:val="24"/>
          <w:szCs w:val="24"/>
        </w:rPr>
        <w:t>(</w:t>
      </w:r>
      <w:r w:rsidRPr="009430B3">
        <w:rPr>
          <w:rFonts w:ascii="Arial" w:hAnsi="Arial" w:cs="Arial"/>
          <w:bCs/>
          <w:sz w:val="24"/>
          <w:szCs w:val="24"/>
        </w:rPr>
        <w:t>EAFIT</w:t>
      </w:r>
      <w:r w:rsidR="00C77154" w:rsidRPr="009430B3">
        <w:rPr>
          <w:rFonts w:ascii="Arial" w:hAnsi="Arial" w:cs="Arial"/>
          <w:bCs/>
          <w:sz w:val="24"/>
          <w:szCs w:val="24"/>
        </w:rPr>
        <w:t>, 2013) “</w:t>
      </w:r>
      <w:r w:rsidRPr="009430B3">
        <w:rPr>
          <w:rFonts w:ascii="Arial" w:hAnsi="Arial" w:cs="Arial"/>
          <w:bCs/>
          <w:sz w:val="24"/>
          <w:szCs w:val="24"/>
        </w:rPr>
        <w:t>los semilleros de investigación son comunidades de aprendizaje de estudiantes y maestros de una o varias áreas por el interés en la investigación” (p.4). De ahí que, estas características se acoplan a las necesidades de los proyectos transversales y buscan que los estudiantes se apropien de los conocimientos y desarrollen prácticas sanas que incluyan proyectos de vida saludables pensados desde las características del entorno en que viven y las posibilidades que le brindan los entes externos.</w:t>
      </w:r>
    </w:p>
    <w:p w14:paraId="407A947C" w14:textId="4BEBE282" w:rsidR="0042382A" w:rsidRDefault="00C71085" w:rsidP="00C71085">
      <w:pPr>
        <w:autoSpaceDE w:val="0"/>
        <w:autoSpaceDN w:val="0"/>
        <w:adjustRightInd w:val="0"/>
        <w:spacing w:after="0" w:line="360" w:lineRule="auto"/>
        <w:ind w:firstLine="708"/>
        <w:jc w:val="both"/>
        <w:rPr>
          <w:rFonts w:ascii="Arial" w:hAnsi="Arial" w:cs="Arial"/>
          <w:bCs/>
          <w:sz w:val="24"/>
          <w:szCs w:val="24"/>
        </w:rPr>
      </w:pPr>
      <w:r w:rsidRPr="009430B3">
        <w:rPr>
          <w:rFonts w:ascii="Arial" w:hAnsi="Arial" w:cs="Arial"/>
          <w:bCs/>
          <w:sz w:val="24"/>
          <w:szCs w:val="24"/>
        </w:rPr>
        <w:t xml:space="preserve">A partir de estos resultados se originó la siguiente propuesta dirigida a los </w:t>
      </w:r>
      <w:r w:rsidR="00554524" w:rsidRPr="009430B3">
        <w:rPr>
          <w:rFonts w:ascii="Arial" w:hAnsi="Arial" w:cs="Arial"/>
          <w:bCs/>
          <w:sz w:val="24"/>
          <w:szCs w:val="24"/>
        </w:rPr>
        <w:t>estudiantes de</w:t>
      </w:r>
      <w:r w:rsidRPr="009430B3">
        <w:rPr>
          <w:rFonts w:ascii="Arial" w:hAnsi="Arial" w:cs="Arial"/>
          <w:bCs/>
          <w:sz w:val="24"/>
          <w:szCs w:val="24"/>
        </w:rPr>
        <w:t xml:space="preserve"> la Institución Educativa Colegio Camilo Torres de la zona rural de la ciudad de San José de Cúcuta</w:t>
      </w:r>
    </w:p>
    <w:p w14:paraId="5E91A4A5" w14:textId="639330CC" w:rsidR="0003243C" w:rsidRPr="00130D21" w:rsidRDefault="00C71085" w:rsidP="00AF16BD">
      <w:pPr>
        <w:autoSpaceDE w:val="0"/>
        <w:autoSpaceDN w:val="0"/>
        <w:adjustRightInd w:val="0"/>
        <w:spacing w:after="0" w:line="360" w:lineRule="auto"/>
        <w:rPr>
          <w:rFonts w:ascii="Arial" w:hAnsi="Arial" w:cs="Arial"/>
          <w:b/>
          <w:sz w:val="24"/>
          <w:szCs w:val="24"/>
        </w:rPr>
      </w:pPr>
      <w:r>
        <w:rPr>
          <w:rFonts w:ascii="Arial" w:hAnsi="Arial" w:cs="Arial"/>
          <w:b/>
          <w:sz w:val="24"/>
          <w:szCs w:val="24"/>
        </w:rPr>
        <w:t>5</w:t>
      </w:r>
      <w:r w:rsidR="00AF16BD" w:rsidRPr="0003243C">
        <w:rPr>
          <w:rFonts w:ascii="Arial" w:hAnsi="Arial" w:cs="Arial"/>
          <w:b/>
          <w:sz w:val="24"/>
          <w:szCs w:val="24"/>
        </w:rPr>
        <w:t xml:space="preserve">. </w:t>
      </w:r>
      <w:r w:rsidR="00AF16BD" w:rsidRPr="00130D21">
        <w:rPr>
          <w:rFonts w:ascii="Arial" w:hAnsi="Arial" w:cs="Arial"/>
          <w:b/>
          <w:sz w:val="24"/>
          <w:szCs w:val="24"/>
        </w:rPr>
        <w:t xml:space="preserve">Propuesta </w:t>
      </w:r>
    </w:p>
    <w:p w14:paraId="3066DA6E" w14:textId="1B1F525B" w:rsidR="0003243C" w:rsidRPr="002D5117" w:rsidRDefault="00130D21" w:rsidP="00AF16BD">
      <w:pPr>
        <w:autoSpaceDE w:val="0"/>
        <w:autoSpaceDN w:val="0"/>
        <w:adjustRightInd w:val="0"/>
        <w:spacing w:after="0" w:line="360" w:lineRule="auto"/>
        <w:rPr>
          <w:rFonts w:ascii="Arial" w:hAnsi="Arial" w:cs="Arial"/>
          <w:b/>
          <w:sz w:val="24"/>
          <w:szCs w:val="24"/>
        </w:rPr>
      </w:pPr>
      <w:r w:rsidRPr="002D5117">
        <w:rPr>
          <w:rFonts w:ascii="Arial" w:hAnsi="Arial" w:cs="Arial"/>
          <w:b/>
          <w:sz w:val="24"/>
          <w:szCs w:val="24"/>
        </w:rPr>
        <w:t xml:space="preserve">Estrategia pedagógica 1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4333"/>
        <w:gridCol w:w="1634"/>
        <w:gridCol w:w="999"/>
      </w:tblGrid>
      <w:tr w:rsidR="00130D21" w:rsidRPr="002D549A" w14:paraId="15754417" w14:textId="77777777" w:rsidTr="00EC460D">
        <w:tc>
          <w:tcPr>
            <w:tcW w:w="8261" w:type="dxa"/>
            <w:gridSpan w:val="4"/>
            <w:tcBorders>
              <w:top w:val="single" w:sz="4" w:space="0" w:color="auto"/>
              <w:bottom w:val="single" w:sz="4" w:space="0" w:color="auto"/>
            </w:tcBorders>
          </w:tcPr>
          <w:p w14:paraId="06A8D162" w14:textId="77A077C0" w:rsidR="00130D21" w:rsidRPr="002D549A" w:rsidRDefault="00130D21" w:rsidP="00130D21">
            <w:pPr>
              <w:autoSpaceDE w:val="0"/>
              <w:autoSpaceDN w:val="0"/>
              <w:adjustRightInd w:val="0"/>
              <w:spacing w:line="360" w:lineRule="auto"/>
              <w:jc w:val="both"/>
              <w:rPr>
                <w:rFonts w:ascii="Arial" w:hAnsi="Arial" w:cs="Arial"/>
                <w:bCs/>
              </w:rPr>
            </w:pPr>
            <w:r w:rsidRPr="002D549A">
              <w:rPr>
                <w:rFonts w:ascii="Arial" w:hAnsi="Arial" w:cs="Arial"/>
                <w:bCs/>
              </w:rPr>
              <w:t>Unidad Didáctica: Importancia de una sana vivencia de la sexualidad</w:t>
            </w:r>
          </w:p>
        </w:tc>
      </w:tr>
      <w:tr w:rsidR="00130D21" w:rsidRPr="002D549A" w14:paraId="59A4BE7F" w14:textId="77777777" w:rsidTr="00EC460D">
        <w:tc>
          <w:tcPr>
            <w:tcW w:w="8261" w:type="dxa"/>
            <w:gridSpan w:val="4"/>
            <w:tcBorders>
              <w:top w:val="single" w:sz="4" w:space="0" w:color="auto"/>
              <w:bottom w:val="single" w:sz="4" w:space="0" w:color="auto"/>
            </w:tcBorders>
          </w:tcPr>
          <w:p w14:paraId="3A7C9D21" w14:textId="6265061D" w:rsidR="00130D21" w:rsidRPr="002D549A" w:rsidRDefault="00130D21" w:rsidP="00C10933">
            <w:pPr>
              <w:autoSpaceDE w:val="0"/>
              <w:autoSpaceDN w:val="0"/>
              <w:adjustRightInd w:val="0"/>
              <w:spacing w:line="240" w:lineRule="exact"/>
              <w:jc w:val="both"/>
              <w:rPr>
                <w:rFonts w:ascii="Arial" w:hAnsi="Arial" w:cs="Arial"/>
                <w:bCs/>
              </w:rPr>
            </w:pPr>
            <w:r w:rsidRPr="002D549A">
              <w:rPr>
                <w:rFonts w:ascii="Arial" w:hAnsi="Arial" w:cs="Arial"/>
                <w:bCs/>
              </w:rPr>
              <w:t>Objetivo: Reflexionar sobre la importancia de una sana vivencia de la sexualidad</w:t>
            </w:r>
          </w:p>
        </w:tc>
      </w:tr>
      <w:tr w:rsidR="00130D21" w:rsidRPr="002D549A" w14:paraId="1C548AE5" w14:textId="77777777" w:rsidTr="00EC460D">
        <w:tc>
          <w:tcPr>
            <w:tcW w:w="1206" w:type="dxa"/>
            <w:tcBorders>
              <w:top w:val="single" w:sz="4" w:space="0" w:color="auto"/>
              <w:bottom w:val="single" w:sz="4" w:space="0" w:color="auto"/>
            </w:tcBorders>
            <w:vAlign w:val="center"/>
          </w:tcPr>
          <w:p w14:paraId="202D013B" w14:textId="399A3F2C" w:rsidR="00130D21" w:rsidRPr="002D549A" w:rsidRDefault="00130D21" w:rsidP="00130D21">
            <w:pPr>
              <w:autoSpaceDE w:val="0"/>
              <w:autoSpaceDN w:val="0"/>
              <w:adjustRightInd w:val="0"/>
              <w:spacing w:line="360" w:lineRule="auto"/>
              <w:jc w:val="center"/>
              <w:rPr>
                <w:rFonts w:ascii="Arial" w:hAnsi="Arial" w:cs="Arial"/>
                <w:b/>
              </w:rPr>
            </w:pPr>
            <w:r w:rsidRPr="002D549A">
              <w:rPr>
                <w:rFonts w:ascii="Arial" w:eastAsia="Bitstream Vera Sans" w:hAnsi="Arial" w:cs="Arial"/>
                <w:b/>
                <w:lang w:val="es-VE" w:eastAsia="ar-SA"/>
              </w:rPr>
              <w:t>Contenido</w:t>
            </w:r>
          </w:p>
        </w:tc>
        <w:tc>
          <w:tcPr>
            <w:tcW w:w="4459" w:type="dxa"/>
            <w:tcBorders>
              <w:top w:val="single" w:sz="4" w:space="0" w:color="auto"/>
              <w:bottom w:val="single" w:sz="4" w:space="0" w:color="auto"/>
            </w:tcBorders>
            <w:vAlign w:val="center"/>
          </w:tcPr>
          <w:p w14:paraId="7994E7E8" w14:textId="6D764A08" w:rsidR="00130D21" w:rsidRPr="002D549A" w:rsidRDefault="00130D21" w:rsidP="00130D21">
            <w:pPr>
              <w:autoSpaceDE w:val="0"/>
              <w:autoSpaceDN w:val="0"/>
              <w:adjustRightInd w:val="0"/>
              <w:spacing w:line="360" w:lineRule="auto"/>
              <w:jc w:val="center"/>
              <w:rPr>
                <w:rFonts w:ascii="Arial" w:hAnsi="Arial" w:cs="Arial"/>
                <w:b/>
              </w:rPr>
            </w:pPr>
            <w:r w:rsidRPr="002D549A">
              <w:rPr>
                <w:rFonts w:ascii="Arial" w:eastAsia="Bitstream Vera Sans" w:hAnsi="Arial" w:cs="Arial"/>
                <w:b/>
                <w:lang w:val="es-VE" w:eastAsia="ar-SA"/>
              </w:rPr>
              <w:t>Actividades</w:t>
            </w:r>
          </w:p>
        </w:tc>
        <w:tc>
          <w:tcPr>
            <w:tcW w:w="1599" w:type="dxa"/>
            <w:tcBorders>
              <w:top w:val="single" w:sz="4" w:space="0" w:color="auto"/>
              <w:bottom w:val="single" w:sz="4" w:space="0" w:color="auto"/>
            </w:tcBorders>
            <w:vAlign w:val="center"/>
          </w:tcPr>
          <w:p w14:paraId="6091A751" w14:textId="6E0306F2" w:rsidR="00130D21" w:rsidRPr="002D549A" w:rsidRDefault="00130D21" w:rsidP="002D5117">
            <w:pPr>
              <w:autoSpaceDE w:val="0"/>
              <w:autoSpaceDN w:val="0"/>
              <w:adjustRightInd w:val="0"/>
              <w:spacing w:line="240" w:lineRule="exact"/>
              <w:jc w:val="center"/>
              <w:rPr>
                <w:rFonts w:ascii="Arial" w:hAnsi="Arial" w:cs="Arial"/>
                <w:b/>
              </w:rPr>
            </w:pPr>
            <w:r w:rsidRPr="002D549A">
              <w:rPr>
                <w:rFonts w:ascii="Arial" w:eastAsia="Bitstream Vera Sans" w:hAnsi="Arial" w:cs="Arial"/>
                <w:b/>
                <w:lang w:val="es-VE" w:eastAsia="ar-SA"/>
              </w:rPr>
              <w:t>Recursos</w:t>
            </w:r>
          </w:p>
        </w:tc>
        <w:tc>
          <w:tcPr>
            <w:tcW w:w="997" w:type="dxa"/>
            <w:tcBorders>
              <w:top w:val="single" w:sz="4" w:space="0" w:color="auto"/>
              <w:bottom w:val="single" w:sz="4" w:space="0" w:color="auto"/>
            </w:tcBorders>
            <w:vAlign w:val="center"/>
          </w:tcPr>
          <w:p w14:paraId="4ECCA7F7" w14:textId="052E5D71" w:rsidR="00130D21" w:rsidRPr="002D549A" w:rsidRDefault="00130D21" w:rsidP="00130D21">
            <w:pPr>
              <w:autoSpaceDE w:val="0"/>
              <w:autoSpaceDN w:val="0"/>
              <w:adjustRightInd w:val="0"/>
              <w:spacing w:line="360" w:lineRule="auto"/>
              <w:jc w:val="center"/>
              <w:rPr>
                <w:rFonts w:ascii="Arial" w:hAnsi="Arial" w:cs="Arial"/>
                <w:b/>
              </w:rPr>
            </w:pPr>
            <w:r w:rsidRPr="002D549A">
              <w:rPr>
                <w:rFonts w:ascii="Arial" w:eastAsia="Bitstream Vera Sans" w:hAnsi="Arial" w:cs="Arial"/>
                <w:b/>
                <w:lang w:val="es-VE" w:eastAsia="ar-SA"/>
              </w:rPr>
              <w:t>Tiempo</w:t>
            </w:r>
          </w:p>
        </w:tc>
      </w:tr>
      <w:tr w:rsidR="00130D21" w:rsidRPr="002D549A" w14:paraId="5587B644" w14:textId="77777777" w:rsidTr="00EC460D">
        <w:tc>
          <w:tcPr>
            <w:tcW w:w="1206" w:type="dxa"/>
            <w:tcBorders>
              <w:top w:val="single" w:sz="4" w:space="0" w:color="auto"/>
              <w:bottom w:val="single" w:sz="4" w:space="0" w:color="auto"/>
            </w:tcBorders>
          </w:tcPr>
          <w:p w14:paraId="2D43D785" w14:textId="77777777" w:rsidR="00130D21" w:rsidRPr="002D549A" w:rsidRDefault="00130D21" w:rsidP="00130D21">
            <w:pPr>
              <w:tabs>
                <w:tab w:val="left" w:pos="709"/>
              </w:tabs>
              <w:suppressAutoHyphens/>
              <w:jc w:val="both"/>
              <w:rPr>
                <w:rFonts w:ascii="Arial" w:eastAsia="Bitstream Vera Sans" w:hAnsi="Arial" w:cs="Arial"/>
                <w:lang w:val="es-VE" w:eastAsia="ar-SA"/>
              </w:rPr>
            </w:pPr>
          </w:p>
          <w:p w14:paraId="1EAFDE36" w14:textId="77777777" w:rsidR="00130D21" w:rsidRPr="002D549A" w:rsidRDefault="00130D21" w:rsidP="00130D21">
            <w:pPr>
              <w:tabs>
                <w:tab w:val="left" w:pos="709"/>
              </w:tabs>
              <w:suppressAutoHyphens/>
              <w:jc w:val="both"/>
              <w:rPr>
                <w:rFonts w:ascii="Arial" w:eastAsia="Bitstream Vera Sans" w:hAnsi="Arial" w:cs="Arial"/>
                <w:lang w:val="es-VE" w:eastAsia="ar-SA"/>
              </w:rPr>
            </w:pPr>
          </w:p>
          <w:p w14:paraId="5BEC8FBD" w14:textId="77777777" w:rsidR="00130D21" w:rsidRPr="002D549A" w:rsidRDefault="00130D21" w:rsidP="00130D21">
            <w:pPr>
              <w:tabs>
                <w:tab w:val="left" w:pos="709"/>
              </w:tabs>
              <w:suppressAutoHyphens/>
              <w:ind w:right="284"/>
              <w:jc w:val="both"/>
              <w:rPr>
                <w:rFonts w:ascii="Arial" w:hAnsi="Arial" w:cs="Arial"/>
                <w:lang w:val="es-VE" w:eastAsia="es-ES"/>
              </w:rPr>
            </w:pPr>
          </w:p>
          <w:p w14:paraId="726136B3" w14:textId="1D532280" w:rsidR="00130D21" w:rsidRPr="002D549A" w:rsidRDefault="00130D21" w:rsidP="00130D21">
            <w:pPr>
              <w:autoSpaceDE w:val="0"/>
              <w:autoSpaceDN w:val="0"/>
              <w:adjustRightInd w:val="0"/>
              <w:spacing w:line="360" w:lineRule="auto"/>
              <w:rPr>
                <w:rFonts w:ascii="Arial" w:hAnsi="Arial" w:cs="Arial"/>
                <w:b/>
              </w:rPr>
            </w:pPr>
            <w:r w:rsidRPr="002D549A">
              <w:rPr>
                <w:rFonts w:ascii="Arial" w:eastAsia="Bitstream Vera Sans" w:hAnsi="Arial" w:cs="Arial"/>
                <w:lang w:val="es-VE" w:eastAsia="ar-SA"/>
              </w:rPr>
              <w:t xml:space="preserve">Sexualidad </w:t>
            </w:r>
          </w:p>
        </w:tc>
        <w:tc>
          <w:tcPr>
            <w:tcW w:w="4459" w:type="dxa"/>
            <w:tcBorders>
              <w:top w:val="single" w:sz="4" w:space="0" w:color="auto"/>
              <w:bottom w:val="single" w:sz="4" w:space="0" w:color="auto"/>
            </w:tcBorders>
          </w:tcPr>
          <w:p w14:paraId="195F3E00" w14:textId="77777777"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-Saludo y bienvenida</w:t>
            </w:r>
          </w:p>
          <w:p w14:paraId="53D56136" w14:textId="3C2C405F"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xml:space="preserve">- Establecimiento de los acuerdos para el </w:t>
            </w:r>
            <w:r w:rsidR="00C10933" w:rsidRPr="002D549A">
              <w:rPr>
                <w:rFonts w:ascii="Arial" w:eastAsia="Bitstream Vera Sans" w:hAnsi="Arial" w:cs="Arial"/>
                <w:lang w:val="es-VE" w:eastAsia="ar-SA"/>
              </w:rPr>
              <w:t>desarrollo del</w:t>
            </w:r>
            <w:r w:rsidRPr="002D549A">
              <w:rPr>
                <w:rFonts w:ascii="Arial" w:eastAsia="Bitstream Vera Sans" w:hAnsi="Arial" w:cs="Arial"/>
                <w:lang w:val="es-VE" w:eastAsia="ar-SA"/>
              </w:rPr>
              <w:t xml:space="preserve"> taller.</w:t>
            </w:r>
          </w:p>
          <w:p w14:paraId="3BFF2CF5" w14:textId="77777777"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Dinámica grupal “En que se parece a mí”</w:t>
            </w:r>
          </w:p>
          <w:p w14:paraId="476C92C3" w14:textId="77777777"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xml:space="preserve">-. Intercambios de ideas para reflexionar sobre la dinámica. </w:t>
            </w:r>
          </w:p>
          <w:p w14:paraId="2B4721ED" w14:textId="23407BC0"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xml:space="preserve">-Presentación de un prezi donde se destaca que </w:t>
            </w:r>
            <w:r w:rsidR="00C10933" w:rsidRPr="002D549A">
              <w:rPr>
                <w:rFonts w:ascii="Arial" w:eastAsia="Bitstream Vera Sans" w:hAnsi="Arial" w:cs="Arial"/>
                <w:lang w:val="es-VE" w:eastAsia="ar-SA"/>
              </w:rPr>
              <w:t>es la</w:t>
            </w:r>
            <w:r w:rsidRPr="002D549A">
              <w:rPr>
                <w:rFonts w:ascii="Arial" w:eastAsia="Bitstream Vera Sans" w:hAnsi="Arial" w:cs="Arial"/>
                <w:lang w:val="es-VE" w:eastAsia="ar-SA"/>
              </w:rPr>
              <w:t xml:space="preserve"> sexualidad. </w:t>
            </w:r>
          </w:p>
          <w:p w14:paraId="62ED47D4" w14:textId="43E85966"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xml:space="preserve">-. Después de la exposición del prezi, realizar una retroalimentación el </w:t>
            </w:r>
            <w:r w:rsidR="00C10933" w:rsidRPr="002D549A">
              <w:rPr>
                <w:rFonts w:ascii="Arial" w:eastAsia="Bitstream Vera Sans" w:hAnsi="Arial" w:cs="Arial"/>
                <w:lang w:val="es-VE" w:eastAsia="ar-SA"/>
              </w:rPr>
              <w:t>tema tratado</w:t>
            </w:r>
            <w:r w:rsidRPr="002D549A">
              <w:rPr>
                <w:rFonts w:ascii="Arial" w:eastAsia="Bitstream Vera Sans" w:hAnsi="Arial" w:cs="Arial"/>
                <w:lang w:val="es-VE" w:eastAsia="ar-SA"/>
              </w:rPr>
              <w:t xml:space="preserve"> para despejar las dudas.</w:t>
            </w:r>
          </w:p>
          <w:p w14:paraId="43E97BD6" w14:textId="65316B5E"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w:t>
            </w:r>
            <w:r w:rsidR="00C10933" w:rsidRPr="002D549A">
              <w:rPr>
                <w:rFonts w:ascii="Arial" w:eastAsia="Bitstream Vera Sans" w:hAnsi="Arial" w:cs="Arial"/>
                <w:lang w:val="es-VE" w:eastAsia="ar-SA"/>
              </w:rPr>
              <w:t xml:space="preserve"> </w:t>
            </w:r>
            <w:r w:rsidRPr="002D549A">
              <w:rPr>
                <w:rFonts w:ascii="Arial" w:eastAsia="Bitstream Vera Sans" w:hAnsi="Arial" w:cs="Arial"/>
                <w:lang w:val="es-VE" w:eastAsia="ar-SA"/>
              </w:rPr>
              <w:t xml:space="preserve">Explicación pedagógica sobre: la sana vivencia de la sexualidad. </w:t>
            </w:r>
          </w:p>
          <w:p w14:paraId="6F40A931" w14:textId="77777777" w:rsidR="00130D21" w:rsidRPr="002D549A" w:rsidRDefault="00130D21" w:rsidP="00130D21">
            <w:pPr>
              <w:numPr>
                <w:ilvl w:val="0"/>
                <w:numId w:val="4"/>
              </w:numPr>
              <w:tabs>
                <w:tab w:val="left" w:pos="709"/>
              </w:tabs>
              <w:suppressAutoHyphens/>
              <w:ind w:left="0" w:right="284"/>
              <w:jc w:val="both"/>
              <w:rPr>
                <w:rFonts w:ascii="Arial" w:eastAsia="Bitstream Vera Sans" w:hAnsi="Arial" w:cs="Arial"/>
                <w:lang w:val="es-VE" w:eastAsia="ar-SA"/>
              </w:rPr>
            </w:pPr>
            <w:r w:rsidRPr="002D549A">
              <w:rPr>
                <w:rFonts w:ascii="Arial" w:eastAsia="Bitstream Vera Sans" w:hAnsi="Arial" w:cs="Arial"/>
                <w:lang w:val="es-VE" w:eastAsia="ar-SA"/>
              </w:rPr>
              <w:t xml:space="preserve">-Conformación de mesas de trabajos para analizar como todas las áreas del conocimiento aportan sus contenidos a la sana vivencia de la sexualidad. </w:t>
            </w:r>
          </w:p>
          <w:p w14:paraId="1EA79E96" w14:textId="61DB4ED7"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Plenarias para socializar material analizado en grupo.</w:t>
            </w:r>
          </w:p>
          <w:p w14:paraId="1F7B959E" w14:textId="64081353"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 Reflexiones finales por parte del facilitador y participantes.</w:t>
            </w:r>
          </w:p>
          <w:p w14:paraId="167C641F" w14:textId="2865EF1D" w:rsidR="00130D21" w:rsidRPr="002D549A" w:rsidRDefault="00130D21" w:rsidP="00130D21">
            <w:pPr>
              <w:autoSpaceDE w:val="0"/>
              <w:autoSpaceDN w:val="0"/>
              <w:adjustRightInd w:val="0"/>
              <w:spacing w:line="240" w:lineRule="exact"/>
              <w:jc w:val="both"/>
              <w:rPr>
                <w:rFonts w:ascii="Arial" w:hAnsi="Arial" w:cs="Arial"/>
                <w:b/>
              </w:rPr>
            </w:pPr>
          </w:p>
        </w:tc>
        <w:tc>
          <w:tcPr>
            <w:tcW w:w="1599" w:type="dxa"/>
            <w:tcBorders>
              <w:top w:val="single" w:sz="4" w:space="0" w:color="auto"/>
              <w:bottom w:val="single" w:sz="4" w:space="0" w:color="auto"/>
            </w:tcBorders>
          </w:tcPr>
          <w:p w14:paraId="022EEC31" w14:textId="35B2A9CD" w:rsidR="00130D21" w:rsidRPr="002D549A" w:rsidRDefault="00130D21" w:rsidP="002D5117">
            <w:pPr>
              <w:jc w:val="center"/>
              <w:rPr>
                <w:rFonts w:ascii="Arial" w:eastAsia="Bitstream Vera Sans" w:hAnsi="Arial" w:cs="Arial"/>
                <w:b/>
                <w:lang w:val="es-VE" w:eastAsia="ar-SA"/>
              </w:rPr>
            </w:pPr>
            <w:r w:rsidRPr="002D549A">
              <w:rPr>
                <w:rFonts w:ascii="Arial" w:eastAsia="Bitstream Vera Sans" w:hAnsi="Arial" w:cs="Arial"/>
                <w:b/>
                <w:lang w:val="es-VE" w:eastAsia="ar-SA"/>
              </w:rPr>
              <w:t>Talento Humano</w:t>
            </w:r>
          </w:p>
          <w:p w14:paraId="5D27C3E7" w14:textId="51F72720" w:rsidR="00130D21" w:rsidRPr="002D549A" w:rsidRDefault="00130D21" w:rsidP="002D549A">
            <w:pPr>
              <w:jc w:val="center"/>
              <w:rPr>
                <w:rFonts w:ascii="Arial" w:eastAsia="Bitstream Vera Sans" w:hAnsi="Arial" w:cs="Arial"/>
                <w:lang w:val="es-VE" w:eastAsia="ar-SA"/>
              </w:rPr>
            </w:pPr>
            <w:r w:rsidRPr="002D549A">
              <w:rPr>
                <w:rFonts w:ascii="Arial" w:eastAsia="Bitstream Vera Sans" w:hAnsi="Arial" w:cs="Arial"/>
                <w:lang w:val="es-VE" w:eastAsia="ar-SA"/>
              </w:rPr>
              <w:t>Docentes</w:t>
            </w:r>
          </w:p>
          <w:p w14:paraId="59936649" w14:textId="77777777" w:rsidR="00130D21" w:rsidRPr="002D549A" w:rsidRDefault="00130D21" w:rsidP="002D549A">
            <w:pPr>
              <w:jc w:val="center"/>
              <w:rPr>
                <w:rFonts w:ascii="Arial" w:eastAsia="Bitstream Vera Sans" w:hAnsi="Arial" w:cs="Arial"/>
                <w:lang w:val="es-VE" w:eastAsia="ar-SA"/>
              </w:rPr>
            </w:pPr>
            <w:r w:rsidRPr="002D549A">
              <w:rPr>
                <w:rFonts w:ascii="Arial" w:eastAsia="Bitstream Vera Sans" w:hAnsi="Arial" w:cs="Arial"/>
                <w:lang w:val="es-VE" w:eastAsia="ar-SA"/>
              </w:rPr>
              <w:t>Facilitador</w:t>
            </w:r>
          </w:p>
          <w:p w14:paraId="06C7E88C" w14:textId="77777777" w:rsidR="00130D21" w:rsidRPr="002D549A" w:rsidRDefault="00130D21" w:rsidP="002D549A">
            <w:pPr>
              <w:jc w:val="center"/>
              <w:rPr>
                <w:rFonts w:ascii="Arial" w:eastAsia="Bitstream Vera Sans" w:hAnsi="Arial" w:cs="Arial"/>
                <w:lang w:val="es-VE" w:eastAsia="ar-SA"/>
              </w:rPr>
            </w:pPr>
          </w:p>
          <w:p w14:paraId="3E30F729" w14:textId="77777777" w:rsidR="00130D21" w:rsidRPr="002D549A" w:rsidRDefault="00130D21" w:rsidP="002D549A">
            <w:pPr>
              <w:jc w:val="center"/>
              <w:rPr>
                <w:rFonts w:ascii="Arial" w:eastAsia="Bitstream Vera Sans" w:hAnsi="Arial" w:cs="Arial"/>
                <w:lang w:val="es-VE" w:eastAsia="ar-SA"/>
              </w:rPr>
            </w:pPr>
          </w:p>
          <w:p w14:paraId="0BB8D1AA" w14:textId="77777777" w:rsidR="00C10933" w:rsidRPr="002D549A" w:rsidRDefault="00C10933" w:rsidP="002D549A">
            <w:pPr>
              <w:jc w:val="center"/>
              <w:rPr>
                <w:rFonts w:ascii="Arial" w:eastAsia="Bitstream Vera Sans" w:hAnsi="Arial" w:cs="Arial"/>
                <w:b/>
                <w:lang w:val="es-VE" w:eastAsia="ar-SA"/>
              </w:rPr>
            </w:pPr>
          </w:p>
          <w:p w14:paraId="3AC8A1EA" w14:textId="77777777" w:rsidR="00C10933" w:rsidRPr="002D549A" w:rsidRDefault="00C10933" w:rsidP="002D549A">
            <w:pPr>
              <w:jc w:val="center"/>
              <w:rPr>
                <w:rFonts w:ascii="Arial" w:eastAsia="Bitstream Vera Sans" w:hAnsi="Arial" w:cs="Arial"/>
                <w:b/>
                <w:lang w:val="es-VE" w:eastAsia="ar-SA"/>
              </w:rPr>
            </w:pPr>
          </w:p>
          <w:p w14:paraId="05540133" w14:textId="09EAC73B" w:rsidR="00130D21" w:rsidRPr="002D549A" w:rsidRDefault="00130D21" w:rsidP="002D549A">
            <w:pPr>
              <w:jc w:val="center"/>
              <w:rPr>
                <w:rFonts w:ascii="Arial" w:eastAsia="Bitstream Vera Sans" w:hAnsi="Arial" w:cs="Arial"/>
                <w:b/>
                <w:lang w:val="es-VE" w:eastAsia="ar-SA"/>
              </w:rPr>
            </w:pPr>
            <w:r w:rsidRPr="002D549A">
              <w:rPr>
                <w:rFonts w:ascii="Arial" w:eastAsia="Bitstream Vera Sans" w:hAnsi="Arial" w:cs="Arial"/>
                <w:b/>
                <w:lang w:val="es-VE" w:eastAsia="ar-SA"/>
              </w:rPr>
              <w:t>Materiales</w:t>
            </w:r>
          </w:p>
          <w:p w14:paraId="02BEAD84" w14:textId="77777777"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Diapositivas</w:t>
            </w:r>
          </w:p>
          <w:p w14:paraId="681345F7" w14:textId="77777777"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Hojas</w:t>
            </w:r>
          </w:p>
          <w:p w14:paraId="46700A98" w14:textId="77777777"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Lápices colores</w:t>
            </w:r>
          </w:p>
          <w:p w14:paraId="53534F58" w14:textId="1442AE77"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Material impreso</w:t>
            </w:r>
          </w:p>
          <w:p w14:paraId="2DE82E9E" w14:textId="6993054C" w:rsidR="00C10933" w:rsidRPr="002D549A" w:rsidRDefault="00130D21" w:rsidP="003167D5">
            <w:pPr>
              <w:jc w:val="center"/>
              <w:rPr>
                <w:rFonts w:ascii="Arial" w:eastAsia="Bitstream Vera Sans" w:hAnsi="Arial" w:cs="Arial"/>
                <w:lang w:val="es-VE" w:eastAsia="ar-SA"/>
              </w:rPr>
            </w:pPr>
            <w:r w:rsidRPr="002D549A">
              <w:rPr>
                <w:rFonts w:ascii="Arial" w:eastAsia="Bitstream Vera Sans" w:hAnsi="Arial" w:cs="Arial"/>
                <w:lang w:val="es-VE" w:eastAsia="ar-SA"/>
              </w:rPr>
              <w:t>Láminas</w:t>
            </w:r>
          </w:p>
          <w:p w14:paraId="26E14A4A" w14:textId="77777777" w:rsidR="00C10933" w:rsidRPr="002D549A" w:rsidRDefault="00C10933" w:rsidP="002D5117">
            <w:pPr>
              <w:tabs>
                <w:tab w:val="left" w:pos="709"/>
              </w:tabs>
              <w:suppressAutoHyphens/>
              <w:jc w:val="center"/>
              <w:rPr>
                <w:rFonts w:ascii="Arial" w:eastAsia="Bitstream Vera Sans" w:hAnsi="Arial" w:cs="Arial"/>
                <w:b/>
                <w:lang w:val="es-VE" w:eastAsia="ar-SA"/>
              </w:rPr>
            </w:pPr>
          </w:p>
          <w:p w14:paraId="019B2D8F" w14:textId="79B75953" w:rsidR="00C10933" w:rsidRPr="002D549A" w:rsidRDefault="00130D21" w:rsidP="002D549A">
            <w:pPr>
              <w:tabs>
                <w:tab w:val="left" w:pos="709"/>
              </w:tabs>
              <w:suppressAutoHyphens/>
              <w:jc w:val="center"/>
              <w:rPr>
                <w:rFonts w:ascii="Arial" w:eastAsia="Bitstream Vera Sans" w:hAnsi="Arial" w:cs="Arial"/>
                <w:b/>
                <w:lang w:val="es-VE" w:eastAsia="ar-SA"/>
              </w:rPr>
            </w:pPr>
            <w:r w:rsidRPr="002D549A">
              <w:rPr>
                <w:rFonts w:ascii="Arial" w:eastAsia="Bitstream Vera Sans" w:hAnsi="Arial" w:cs="Arial"/>
                <w:b/>
                <w:lang w:val="es-VE" w:eastAsia="ar-SA"/>
              </w:rPr>
              <w:t>Tecnológicos</w:t>
            </w:r>
          </w:p>
          <w:p w14:paraId="37B30F76" w14:textId="46172960"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Video vean</w:t>
            </w:r>
          </w:p>
          <w:p w14:paraId="6B64EA8C" w14:textId="77777777" w:rsidR="00130D21" w:rsidRPr="002D549A" w:rsidRDefault="00130D21" w:rsidP="002D5117">
            <w:pPr>
              <w:jc w:val="center"/>
              <w:rPr>
                <w:rFonts w:ascii="Arial" w:eastAsia="Bitstream Vera Sans" w:hAnsi="Arial" w:cs="Arial"/>
                <w:lang w:val="es-VE" w:eastAsia="ar-SA"/>
              </w:rPr>
            </w:pPr>
            <w:r w:rsidRPr="002D549A">
              <w:rPr>
                <w:rFonts w:ascii="Arial" w:eastAsia="Bitstream Vera Sans" w:hAnsi="Arial" w:cs="Arial"/>
                <w:lang w:val="es-VE" w:eastAsia="ar-SA"/>
              </w:rPr>
              <w:t>Computadora</w:t>
            </w:r>
          </w:p>
          <w:p w14:paraId="3D19ACBD" w14:textId="77777777" w:rsidR="00130D21" w:rsidRPr="002D549A" w:rsidRDefault="00130D21" w:rsidP="002D5117">
            <w:pPr>
              <w:autoSpaceDE w:val="0"/>
              <w:autoSpaceDN w:val="0"/>
              <w:adjustRightInd w:val="0"/>
              <w:spacing w:line="360" w:lineRule="auto"/>
              <w:rPr>
                <w:rFonts w:ascii="Arial" w:hAnsi="Arial" w:cs="Arial"/>
                <w:b/>
              </w:rPr>
            </w:pPr>
          </w:p>
        </w:tc>
        <w:tc>
          <w:tcPr>
            <w:tcW w:w="997" w:type="dxa"/>
            <w:tcBorders>
              <w:top w:val="single" w:sz="4" w:space="0" w:color="auto"/>
              <w:bottom w:val="single" w:sz="4" w:space="0" w:color="auto"/>
            </w:tcBorders>
          </w:tcPr>
          <w:p w14:paraId="1986DE0B" w14:textId="77777777" w:rsidR="00130D21" w:rsidRPr="002D549A" w:rsidRDefault="00130D21" w:rsidP="00130D21">
            <w:pPr>
              <w:tabs>
                <w:tab w:val="left" w:pos="709"/>
              </w:tabs>
              <w:suppressAutoHyphens/>
              <w:jc w:val="both"/>
              <w:rPr>
                <w:rFonts w:ascii="Arial" w:eastAsia="Bitstream Vera Sans" w:hAnsi="Arial" w:cs="Arial"/>
                <w:lang w:val="es-VE" w:eastAsia="ar-SA"/>
              </w:rPr>
            </w:pPr>
          </w:p>
          <w:p w14:paraId="66011619" w14:textId="77777777" w:rsidR="00130D21" w:rsidRPr="002D549A" w:rsidRDefault="00130D21" w:rsidP="00130D21">
            <w:pPr>
              <w:tabs>
                <w:tab w:val="left" w:pos="709"/>
              </w:tabs>
              <w:suppressAutoHyphens/>
              <w:jc w:val="both"/>
              <w:rPr>
                <w:rFonts w:ascii="Arial" w:eastAsia="Bitstream Vera Sans" w:hAnsi="Arial" w:cs="Arial"/>
                <w:lang w:val="es-VE" w:eastAsia="ar-SA"/>
              </w:rPr>
            </w:pPr>
            <w:r w:rsidRPr="002D549A">
              <w:rPr>
                <w:rFonts w:ascii="Arial" w:eastAsia="Bitstream Vera Sans" w:hAnsi="Arial" w:cs="Arial"/>
                <w:lang w:val="es-VE" w:eastAsia="ar-SA"/>
              </w:rPr>
              <w:t>5 horas</w:t>
            </w:r>
          </w:p>
          <w:p w14:paraId="1D04A056" w14:textId="77777777" w:rsidR="00130D21" w:rsidRPr="002D549A" w:rsidRDefault="00130D21" w:rsidP="00130D21">
            <w:pPr>
              <w:autoSpaceDE w:val="0"/>
              <w:autoSpaceDN w:val="0"/>
              <w:adjustRightInd w:val="0"/>
              <w:spacing w:line="360" w:lineRule="auto"/>
              <w:rPr>
                <w:rFonts w:ascii="Arial" w:hAnsi="Arial" w:cs="Arial"/>
                <w:b/>
              </w:rPr>
            </w:pPr>
          </w:p>
        </w:tc>
      </w:tr>
    </w:tbl>
    <w:p w14:paraId="14D8F573" w14:textId="624CFBA4" w:rsidR="002D5117" w:rsidRPr="002D549A" w:rsidRDefault="002D5117" w:rsidP="000C7170">
      <w:pPr>
        <w:autoSpaceDE w:val="0"/>
        <w:autoSpaceDN w:val="0"/>
        <w:adjustRightInd w:val="0"/>
        <w:spacing w:after="0" w:line="360" w:lineRule="auto"/>
        <w:rPr>
          <w:rFonts w:ascii="Arial" w:hAnsi="Arial" w:cs="Arial"/>
          <w:bCs/>
        </w:rPr>
      </w:pPr>
    </w:p>
    <w:p w14:paraId="3E5EABA1" w14:textId="77777777" w:rsidR="002D5117" w:rsidRPr="00130D21" w:rsidRDefault="002D5117" w:rsidP="005D53A5">
      <w:pPr>
        <w:autoSpaceDE w:val="0"/>
        <w:autoSpaceDN w:val="0"/>
        <w:adjustRightInd w:val="0"/>
        <w:spacing w:after="0" w:line="360" w:lineRule="auto"/>
        <w:ind w:firstLine="708"/>
        <w:rPr>
          <w:rFonts w:ascii="Arial" w:hAnsi="Arial" w:cs="Arial"/>
          <w:bCs/>
          <w:sz w:val="24"/>
          <w:szCs w:val="24"/>
        </w:rPr>
      </w:pPr>
    </w:p>
    <w:p w14:paraId="7E35460C" w14:textId="75ACAA19" w:rsidR="002D5117" w:rsidRPr="002D5117" w:rsidRDefault="002D5117" w:rsidP="002D5117">
      <w:pPr>
        <w:autoSpaceDE w:val="0"/>
        <w:autoSpaceDN w:val="0"/>
        <w:adjustRightInd w:val="0"/>
        <w:spacing w:after="0" w:line="360" w:lineRule="auto"/>
        <w:rPr>
          <w:rFonts w:ascii="Arial" w:hAnsi="Arial" w:cs="Arial"/>
          <w:b/>
          <w:sz w:val="24"/>
          <w:szCs w:val="24"/>
        </w:rPr>
      </w:pPr>
      <w:bookmarkStart w:id="3" w:name="_Hlk95645443"/>
      <w:r w:rsidRPr="002D5117">
        <w:rPr>
          <w:rFonts w:ascii="Arial" w:hAnsi="Arial" w:cs="Arial"/>
          <w:b/>
          <w:sz w:val="24"/>
          <w:szCs w:val="24"/>
        </w:rPr>
        <w:t xml:space="preserve">Estrategia pedagógica </w:t>
      </w:r>
      <w:r>
        <w:rPr>
          <w:rFonts w:ascii="Arial" w:hAnsi="Arial" w:cs="Arial"/>
          <w:b/>
          <w:sz w:val="24"/>
          <w:szCs w:val="24"/>
        </w:rPr>
        <w:t>2</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3677"/>
        <w:gridCol w:w="1763"/>
        <w:gridCol w:w="1070"/>
      </w:tblGrid>
      <w:tr w:rsidR="002D5117" w:rsidRPr="00130D21" w14:paraId="4801BB6C" w14:textId="77777777" w:rsidTr="00EC460D">
        <w:tc>
          <w:tcPr>
            <w:tcW w:w="8256" w:type="dxa"/>
            <w:gridSpan w:val="4"/>
            <w:tcBorders>
              <w:top w:val="single" w:sz="4" w:space="0" w:color="auto"/>
              <w:bottom w:val="single" w:sz="4" w:space="0" w:color="auto"/>
            </w:tcBorders>
          </w:tcPr>
          <w:p w14:paraId="5CCD389D" w14:textId="006E4827" w:rsidR="002D5117" w:rsidRPr="002D5117" w:rsidRDefault="002D5117" w:rsidP="002D5117">
            <w:pPr>
              <w:autoSpaceDE w:val="0"/>
              <w:autoSpaceDN w:val="0"/>
              <w:adjustRightInd w:val="0"/>
              <w:spacing w:line="360" w:lineRule="auto"/>
              <w:jc w:val="both"/>
              <w:rPr>
                <w:rFonts w:ascii="Arial" w:hAnsi="Arial" w:cs="Arial"/>
                <w:bCs/>
                <w:sz w:val="24"/>
                <w:szCs w:val="24"/>
              </w:rPr>
            </w:pPr>
            <w:r w:rsidRPr="002D5117">
              <w:rPr>
                <w:rFonts w:ascii="Arial" w:hAnsi="Arial" w:cs="Arial"/>
                <w:b/>
                <w:sz w:val="24"/>
                <w:szCs w:val="24"/>
              </w:rPr>
              <w:t xml:space="preserve">Unidad Didáctica: </w:t>
            </w:r>
            <w:r w:rsidRPr="002D5117">
              <w:rPr>
                <w:rFonts w:ascii="Arial" w:eastAsia="Calibri" w:hAnsi="Arial" w:cs="Arial"/>
                <w:bCs/>
                <w:iCs/>
                <w:sz w:val="24"/>
                <w:szCs w:val="24"/>
              </w:rPr>
              <w:t>Funciones y componentes de la sexualidad</w:t>
            </w:r>
          </w:p>
        </w:tc>
      </w:tr>
      <w:tr w:rsidR="002D5117" w:rsidRPr="00130D21" w14:paraId="19262509" w14:textId="77777777" w:rsidTr="00EC460D">
        <w:tc>
          <w:tcPr>
            <w:tcW w:w="8256" w:type="dxa"/>
            <w:gridSpan w:val="4"/>
            <w:tcBorders>
              <w:top w:val="single" w:sz="4" w:space="0" w:color="auto"/>
              <w:bottom w:val="single" w:sz="4" w:space="0" w:color="auto"/>
            </w:tcBorders>
          </w:tcPr>
          <w:p w14:paraId="057FF6A7" w14:textId="4BB2E40A" w:rsidR="002D5117" w:rsidRPr="002D5117" w:rsidRDefault="002D5117" w:rsidP="002D5117">
            <w:pPr>
              <w:autoSpaceDE w:val="0"/>
              <w:autoSpaceDN w:val="0"/>
              <w:adjustRightInd w:val="0"/>
              <w:spacing w:line="240" w:lineRule="exact"/>
              <w:jc w:val="both"/>
              <w:rPr>
                <w:rFonts w:ascii="Arial" w:hAnsi="Arial" w:cs="Arial"/>
                <w:bCs/>
                <w:sz w:val="24"/>
                <w:szCs w:val="24"/>
              </w:rPr>
            </w:pPr>
            <w:r w:rsidRPr="002D5117">
              <w:rPr>
                <w:rFonts w:ascii="Arial" w:hAnsi="Arial" w:cs="Arial"/>
                <w:b/>
                <w:sz w:val="24"/>
                <w:szCs w:val="24"/>
              </w:rPr>
              <w:t>Objetivo:</w:t>
            </w:r>
            <w:r w:rsidRPr="002D5117">
              <w:rPr>
                <w:rFonts w:ascii="Arial" w:eastAsia="Calibri" w:hAnsi="Arial" w:cs="Arial"/>
                <w:bCs/>
                <w:iCs/>
                <w:sz w:val="24"/>
                <w:szCs w:val="24"/>
              </w:rPr>
              <w:t xml:space="preserve"> Apropiarse de conocimientos sobre las funciones y componentes de la sexualidad.</w:t>
            </w:r>
          </w:p>
        </w:tc>
      </w:tr>
      <w:tr w:rsidR="002D5117" w:rsidRPr="00C10933" w14:paraId="12366F3F" w14:textId="77777777" w:rsidTr="00EC460D">
        <w:tc>
          <w:tcPr>
            <w:tcW w:w="1777" w:type="dxa"/>
            <w:tcBorders>
              <w:top w:val="single" w:sz="4" w:space="0" w:color="auto"/>
              <w:bottom w:val="single" w:sz="4" w:space="0" w:color="auto"/>
            </w:tcBorders>
            <w:vAlign w:val="center"/>
          </w:tcPr>
          <w:p w14:paraId="67677EDE" w14:textId="77777777" w:rsidR="002D5117" w:rsidRPr="00C10933" w:rsidRDefault="002D5117" w:rsidP="002D5117">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Contenido</w:t>
            </w:r>
          </w:p>
        </w:tc>
        <w:tc>
          <w:tcPr>
            <w:tcW w:w="4025" w:type="dxa"/>
            <w:tcBorders>
              <w:top w:val="single" w:sz="4" w:space="0" w:color="auto"/>
              <w:bottom w:val="single" w:sz="4" w:space="0" w:color="auto"/>
            </w:tcBorders>
            <w:vAlign w:val="center"/>
          </w:tcPr>
          <w:p w14:paraId="087AF81F" w14:textId="77777777" w:rsidR="002D5117" w:rsidRPr="00C10933" w:rsidRDefault="002D5117" w:rsidP="002D5117">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Actividades</w:t>
            </w:r>
          </w:p>
        </w:tc>
        <w:tc>
          <w:tcPr>
            <w:tcW w:w="1384" w:type="dxa"/>
            <w:tcBorders>
              <w:top w:val="single" w:sz="4" w:space="0" w:color="auto"/>
              <w:bottom w:val="single" w:sz="4" w:space="0" w:color="auto"/>
            </w:tcBorders>
            <w:vAlign w:val="center"/>
          </w:tcPr>
          <w:p w14:paraId="708D7F32" w14:textId="77777777" w:rsidR="002D5117" w:rsidRPr="00C10933" w:rsidRDefault="002D5117" w:rsidP="002D5117">
            <w:pPr>
              <w:autoSpaceDE w:val="0"/>
              <w:autoSpaceDN w:val="0"/>
              <w:adjustRightInd w:val="0"/>
              <w:spacing w:line="240" w:lineRule="exact"/>
              <w:jc w:val="center"/>
              <w:rPr>
                <w:rFonts w:ascii="Arial" w:hAnsi="Arial" w:cs="Arial"/>
                <w:b/>
                <w:sz w:val="24"/>
                <w:szCs w:val="24"/>
              </w:rPr>
            </w:pPr>
            <w:r w:rsidRPr="00C10933">
              <w:rPr>
                <w:rFonts w:ascii="Arial" w:eastAsia="Bitstream Vera Sans" w:hAnsi="Arial" w:cs="Arial"/>
                <w:b/>
                <w:sz w:val="24"/>
                <w:szCs w:val="24"/>
                <w:lang w:val="es-VE" w:eastAsia="ar-SA"/>
              </w:rPr>
              <w:t>Recursos</w:t>
            </w:r>
          </w:p>
        </w:tc>
        <w:tc>
          <w:tcPr>
            <w:tcW w:w="1070" w:type="dxa"/>
            <w:tcBorders>
              <w:top w:val="single" w:sz="4" w:space="0" w:color="auto"/>
              <w:bottom w:val="single" w:sz="4" w:space="0" w:color="auto"/>
            </w:tcBorders>
            <w:vAlign w:val="center"/>
          </w:tcPr>
          <w:p w14:paraId="7F559B5E" w14:textId="77777777" w:rsidR="002D5117" w:rsidRPr="00C10933" w:rsidRDefault="002D5117" w:rsidP="002D5117">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Tiempo</w:t>
            </w:r>
          </w:p>
        </w:tc>
      </w:tr>
      <w:tr w:rsidR="002D5117" w:rsidRPr="00130D21" w14:paraId="6D3EF3A9" w14:textId="77777777" w:rsidTr="00EC460D">
        <w:tc>
          <w:tcPr>
            <w:tcW w:w="1777" w:type="dxa"/>
            <w:tcBorders>
              <w:top w:val="single" w:sz="4" w:space="0" w:color="auto"/>
              <w:bottom w:val="single" w:sz="4" w:space="0" w:color="auto"/>
            </w:tcBorders>
          </w:tcPr>
          <w:p w14:paraId="618B7F74" w14:textId="77777777" w:rsidR="002D5117" w:rsidRPr="002D5117" w:rsidRDefault="002D5117" w:rsidP="002D5117">
            <w:pPr>
              <w:tabs>
                <w:tab w:val="left" w:pos="709"/>
              </w:tabs>
              <w:suppressAutoHyphens/>
              <w:ind w:left="-65"/>
              <w:jc w:val="both"/>
              <w:rPr>
                <w:rFonts w:ascii="Arial" w:eastAsia="Calibri" w:hAnsi="Arial" w:cs="Arial"/>
                <w:bCs/>
                <w:iCs/>
                <w:color w:val="FF0000"/>
                <w:sz w:val="24"/>
                <w:szCs w:val="24"/>
              </w:rPr>
            </w:pPr>
          </w:p>
          <w:p w14:paraId="17FFA016" w14:textId="4359BE8D" w:rsidR="002D5117" w:rsidRPr="002D5117" w:rsidRDefault="002D5117" w:rsidP="002D5117">
            <w:pPr>
              <w:autoSpaceDE w:val="0"/>
              <w:autoSpaceDN w:val="0"/>
              <w:adjustRightInd w:val="0"/>
              <w:spacing w:line="360" w:lineRule="auto"/>
              <w:jc w:val="center"/>
              <w:rPr>
                <w:rFonts w:ascii="Arial" w:hAnsi="Arial" w:cs="Arial"/>
                <w:sz w:val="24"/>
                <w:szCs w:val="24"/>
              </w:rPr>
            </w:pPr>
            <w:r w:rsidRPr="002D5117">
              <w:rPr>
                <w:rFonts w:ascii="Arial" w:eastAsia="Calibri" w:hAnsi="Arial" w:cs="Arial"/>
                <w:iCs/>
                <w:sz w:val="24"/>
                <w:szCs w:val="24"/>
              </w:rPr>
              <w:t>Funciones y componentes de la sexualidad</w:t>
            </w:r>
          </w:p>
        </w:tc>
        <w:tc>
          <w:tcPr>
            <w:tcW w:w="4025" w:type="dxa"/>
            <w:tcBorders>
              <w:top w:val="single" w:sz="4" w:space="0" w:color="auto"/>
              <w:bottom w:val="single" w:sz="4" w:space="0" w:color="auto"/>
            </w:tcBorders>
          </w:tcPr>
          <w:p w14:paraId="4AB76120" w14:textId="77777777" w:rsidR="002D5117" w:rsidRPr="002D5117" w:rsidRDefault="002D5117" w:rsidP="002D5117">
            <w:pPr>
              <w:jc w:val="both"/>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Inicio</w:t>
            </w:r>
          </w:p>
          <w:p w14:paraId="7815E336" w14:textId="77777777" w:rsidR="002D5117" w:rsidRPr="002D5117" w:rsidRDefault="002D5117" w:rsidP="002D5117">
            <w:pPr>
              <w:jc w:val="both"/>
              <w:rPr>
                <w:rFonts w:ascii="Arial" w:eastAsia="Bitstream Vera Sans" w:hAnsi="Arial" w:cs="Arial"/>
                <w:sz w:val="24"/>
                <w:szCs w:val="24"/>
                <w:lang w:eastAsia="ar-SA"/>
              </w:rPr>
            </w:pPr>
            <w:r w:rsidRPr="002D5117">
              <w:rPr>
                <w:rFonts w:ascii="Arial" w:eastAsia="Bitstream Vera Sans" w:hAnsi="Arial" w:cs="Arial"/>
                <w:b/>
                <w:sz w:val="24"/>
                <w:szCs w:val="24"/>
                <w:lang w:eastAsia="ar-SA"/>
              </w:rPr>
              <w:t>-</w:t>
            </w:r>
            <w:r w:rsidRPr="002D5117">
              <w:rPr>
                <w:rFonts w:ascii="Arial" w:eastAsia="Bitstream Vera Sans" w:hAnsi="Arial" w:cs="Arial"/>
                <w:sz w:val="24"/>
                <w:szCs w:val="24"/>
                <w:lang w:eastAsia="ar-SA"/>
              </w:rPr>
              <w:t>Saludo    y bienvenida</w:t>
            </w:r>
          </w:p>
          <w:p w14:paraId="7ABA7F9B" w14:textId="77777777" w:rsidR="002D5117" w:rsidRPr="002D5117" w:rsidRDefault="002D5117" w:rsidP="002D5117">
            <w:pPr>
              <w:jc w:val="both"/>
              <w:rPr>
                <w:rFonts w:ascii="Arial" w:eastAsia="Bitstream Vera Sans" w:hAnsi="Arial" w:cs="Arial"/>
                <w:b/>
                <w:sz w:val="24"/>
                <w:szCs w:val="24"/>
                <w:lang w:eastAsia="ar-SA"/>
              </w:rPr>
            </w:pPr>
            <w:r w:rsidRPr="002D5117">
              <w:rPr>
                <w:rFonts w:ascii="Arial" w:eastAsia="Bitstream Vera Sans" w:hAnsi="Arial" w:cs="Arial"/>
                <w:sz w:val="24"/>
                <w:szCs w:val="24"/>
                <w:lang w:eastAsia="ar-SA"/>
              </w:rPr>
              <w:t>- Presentación del facilitador y los participantes</w:t>
            </w:r>
          </w:p>
          <w:p w14:paraId="5FBE5A36" w14:textId="77777777" w:rsidR="002D5117" w:rsidRPr="002D5117" w:rsidRDefault="002D5117" w:rsidP="002D5117">
            <w:pPr>
              <w:jc w:val="both"/>
              <w:rPr>
                <w:rFonts w:ascii="Arial" w:eastAsia="Bitstream Vera Sans" w:hAnsi="Arial" w:cs="Arial"/>
                <w:sz w:val="24"/>
                <w:szCs w:val="24"/>
                <w:lang w:eastAsia="ar-SA"/>
              </w:rPr>
            </w:pPr>
            <w:r w:rsidRPr="002D5117">
              <w:rPr>
                <w:rFonts w:ascii="Arial" w:eastAsia="Bitstream Vera Sans" w:hAnsi="Arial" w:cs="Arial"/>
                <w:sz w:val="24"/>
                <w:szCs w:val="24"/>
                <w:lang w:eastAsia="ar-SA"/>
              </w:rPr>
              <w:t xml:space="preserve">-Dinámica de grupo (el rumor) para estimular los participantes </w:t>
            </w:r>
          </w:p>
          <w:p w14:paraId="2497C207" w14:textId="77777777" w:rsidR="002D5117" w:rsidRPr="002D5117" w:rsidRDefault="002D5117" w:rsidP="002D5117">
            <w:pPr>
              <w:jc w:val="both"/>
              <w:rPr>
                <w:rFonts w:ascii="Arial" w:eastAsia="Bitstream Vera Sans" w:hAnsi="Arial" w:cs="Arial"/>
                <w:b/>
                <w:sz w:val="24"/>
                <w:szCs w:val="24"/>
                <w:lang w:eastAsia="ar-SA"/>
              </w:rPr>
            </w:pPr>
            <w:r w:rsidRPr="002D5117">
              <w:rPr>
                <w:rFonts w:ascii="Arial" w:eastAsia="Bitstream Vera Sans" w:hAnsi="Arial" w:cs="Arial"/>
                <w:sz w:val="24"/>
                <w:szCs w:val="24"/>
                <w:lang w:eastAsia="ar-SA"/>
              </w:rPr>
              <w:t>-. Presentación de un prezi donde se destaca las dimensiones, funciones y componentes en la sexualidad</w:t>
            </w:r>
            <w:r w:rsidRPr="002D5117">
              <w:rPr>
                <w:rFonts w:ascii="Arial" w:eastAsia="Bitstream Vera Sans" w:hAnsi="Arial" w:cs="Arial"/>
                <w:b/>
                <w:sz w:val="24"/>
                <w:szCs w:val="24"/>
                <w:lang w:eastAsia="ar-SA"/>
              </w:rPr>
              <w:t xml:space="preserve"> </w:t>
            </w:r>
          </w:p>
          <w:p w14:paraId="6CFB5C69" w14:textId="77777777" w:rsidR="002D5117" w:rsidRPr="002D5117" w:rsidRDefault="002D5117" w:rsidP="002D5117">
            <w:pPr>
              <w:jc w:val="both"/>
              <w:rPr>
                <w:rFonts w:ascii="Arial" w:eastAsia="Bitstream Vera Sans" w:hAnsi="Arial" w:cs="Arial"/>
                <w:sz w:val="24"/>
                <w:szCs w:val="24"/>
                <w:lang w:eastAsia="ar-SA"/>
              </w:rPr>
            </w:pPr>
            <w:r w:rsidRPr="002D5117">
              <w:rPr>
                <w:rFonts w:ascii="Arial" w:eastAsia="Bitstream Vera Sans" w:hAnsi="Arial" w:cs="Arial"/>
                <w:b/>
                <w:sz w:val="24"/>
                <w:szCs w:val="24"/>
                <w:lang w:eastAsia="ar-SA"/>
              </w:rPr>
              <w:t xml:space="preserve">-. </w:t>
            </w:r>
            <w:r w:rsidRPr="002D5117">
              <w:rPr>
                <w:rFonts w:ascii="Arial" w:eastAsia="Bitstream Vera Sans" w:hAnsi="Arial" w:cs="Arial"/>
                <w:sz w:val="24"/>
                <w:szCs w:val="24"/>
                <w:lang w:eastAsia="ar-SA"/>
              </w:rPr>
              <w:t>Después de la exposición del prezi, realizar una retroalimentación de los temas tratados para despejar las dudas.</w:t>
            </w:r>
          </w:p>
          <w:p w14:paraId="02150822" w14:textId="77777777" w:rsidR="002D5117" w:rsidRPr="002D5117" w:rsidRDefault="002D5117" w:rsidP="002D5117">
            <w:pPr>
              <w:tabs>
                <w:tab w:val="left" w:pos="709"/>
              </w:tabs>
              <w:suppressAutoHyphens/>
              <w:jc w:val="both"/>
              <w:rPr>
                <w:rFonts w:ascii="Arial" w:eastAsia="Bitstream Vera Sans" w:hAnsi="Arial" w:cs="Arial"/>
                <w:sz w:val="24"/>
                <w:szCs w:val="24"/>
                <w:lang w:eastAsia="ar-SA"/>
              </w:rPr>
            </w:pPr>
            <w:r w:rsidRPr="002D5117">
              <w:rPr>
                <w:rFonts w:ascii="Arial" w:eastAsia="Bitstream Vera Sans" w:hAnsi="Arial" w:cs="Arial"/>
                <w:sz w:val="24"/>
                <w:szCs w:val="24"/>
                <w:lang w:eastAsia="ar-SA"/>
              </w:rPr>
              <w:t xml:space="preserve">-. Conformar mesas de trabajo para analizar las demisiones y funciones de la seguridad y su impacto en el desarrollo personal. </w:t>
            </w:r>
          </w:p>
          <w:p w14:paraId="7BE5A7B0" w14:textId="77777777" w:rsidR="002D5117" w:rsidRPr="002D5117" w:rsidRDefault="002D5117" w:rsidP="002D5117">
            <w:pPr>
              <w:tabs>
                <w:tab w:val="left" w:pos="709"/>
              </w:tabs>
              <w:suppressAutoHyphens/>
              <w:jc w:val="both"/>
              <w:rPr>
                <w:rFonts w:ascii="Arial" w:eastAsia="Bitstream Vera Sans" w:hAnsi="Arial" w:cs="Arial"/>
                <w:sz w:val="24"/>
                <w:szCs w:val="24"/>
                <w:lang w:eastAsia="ar-SA"/>
              </w:rPr>
            </w:pPr>
            <w:r w:rsidRPr="002D5117">
              <w:rPr>
                <w:rFonts w:ascii="Arial" w:eastAsia="Bitstream Vera Sans" w:hAnsi="Arial" w:cs="Arial"/>
                <w:sz w:val="24"/>
                <w:szCs w:val="24"/>
                <w:lang w:eastAsia="ar-SA"/>
              </w:rPr>
              <w:t xml:space="preserve">-. Plenaria en la que se analiza la actividad desarrollada en grupo. </w:t>
            </w:r>
          </w:p>
          <w:p w14:paraId="345EF2A4" w14:textId="77777777" w:rsidR="002D5117" w:rsidRPr="002D5117" w:rsidRDefault="002D5117" w:rsidP="002D5117">
            <w:pPr>
              <w:tabs>
                <w:tab w:val="left" w:pos="709"/>
              </w:tabs>
              <w:suppressAutoHyphens/>
              <w:jc w:val="both"/>
              <w:rPr>
                <w:rFonts w:ascii="Arial" w:eastAsia="Bitstream Vera Sans" w:hAnsi="Arial" w:cs="Arial"/>
                <w:sz w:val="24"/>
                <w:szCs w:val="24"/>
                <w:lang w:eastAsia="ar-SA"/>
              </w:rPr>
            </w:pPr>
            <w:r w:rsidRPr="002D5117">
              <w:rPr>
                <w:rFonts w:ascii="Arial" w:eastAsia="Bitstream Vera Sans" w:hAnsi="Arial" w:cs="Arial"/>
                <w:sz w:val="24"/>
                <w:szCs w:val="24"/>
                <w:lang w:eastAsia="ar-SA"/>
              </w:rPr>
              <w:t>-. Conclusiones sobre el tema desarrollado por parte del facilitador y los participantes</w:t>
            </w:r>
          </w:p>
          <w:p w14:paraId="14A73D08" w14:textId="398F571E" w:rsidR="002D5117" w:rsidRPr="002D5117" w:rsidRDefault="002D5117" w:rsidP="002D5117">
            <w:pPr>
              <w:autoSpaceDE w:val="0"/>
              <w:autoSpaceDN w:val="0"/>
              <w:adjustRightInd w:val="0"/>
              <w:spacing w:line="240" w:lineRule="exact"/>
              <w:jc w:val="both"/>
              <w:rPr>
                <w:rFonts w:ascii="Arial" w:hAnsi="Arial" w:cs="Arial"/>
                <w:b/>
                <w:sz w:val="24"/>
                <w:szCs w:val="24"/>
              </w:rPr>
            </w:pPr>
            <w:r w:rsidRPr="002D5117">
              <w:rPr>
                <w:rFonts w:ascii="Arial" w:eastAsia="Bitstream Vera Sans" w:hAnsi="Arial" w:cs="Arial"/>
                <w:sz w:val="24"/>
                <w:szCs w:val="24"/>
                <w:lang w:eastAsia="ar-SA"/>
              </w:rPr>
              <w:t>- Evaluación del taller por medio de un instrumento que se entregara a cada participante.</w:t>
            </w:r>
          </w:p>
        </w:tc>
        <w:tc>
          <w:tcPr>
            <w:tcW w:w="1384" w:type="dxa"/>
            <w:tcBorders>
              <w:top w:val="single" w:sz="4" w:space="0" w:color="auto"/>
              <w:bottom w:val="single" w:sz="4" w:space="0" w:color="auto"/>
            </w:tcBorders>
          </w:tcPr>
          <w:p w14:paraId="4B0DF60F" w14:textId="092B04F1" w:rsidR="002D5117" w:rsidRPr="002D5117" w:rsidRDefault="002D5117" w:rsidP="002D5117">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Talento Humano</w:t>
            </w:r>
          </w:p>
          <w:p w14:paraId="71A58752" w14:textId="52694879"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Docentes</w:t>
            </w:r>
          </w:p>
          <w:p w14:paraId="764547E0"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Facilitador</w:t>
            </w:r>
          </w:p>
          <w:p w14:paraId="5AE35C93" w14:textId="77777777" w:rsidR="002D5117" w:rsidRPr="002D5117" w:rsidRDefault="002D5117" w:rsidP="002D5117">
            <w:pPr>
              <w:spacing w:line="240" w:lineRule="atLeast"/>
              <w:jc w:val="center"/>
              <w:rPr>
                <w:rFonts w:ascii="Arial" w:eastAsia="Bitstream Vera Sans" w:hAnsi="Arial" w:cs="Arial"/>
                <w:sz w:val="24"/>
                <w:szCs w:val="24"/>
                <w:lang w:eastAsia="ar-SA"/>
              </w:rPr>
            </w:pPr>
          </w:p>
          <w:p w14:paraId="5F636B83" w14:textId="77777777" w:rsidR="002D5117" w:rsidRPr="002D5117" w:rsidRDefault="002D5117" w:rsidP="002D5117">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Materiales</w:t>
            </w:r>
          </w:p>
          <w:p w14:paraId="042060F4" w14:textId="77777777" w:rsidR="002D5117" w:rsidRPr="002D5117" w:rsidRDefault="002D5117" w:rsidP="002D5117">
            <w:pPr>
              <w:spacing w:line="240" w:lineRule="atLeast"/>
              <w:jc w:val="center"/>
              <w:rPr>
                <w:rFonts w:ascii="Arial" w:eastAsia="Bitstream Vera Sans" w:hAnsi="Arial" w:cs="Arial"/>
                <w:sz w:val="24"/>
                <w:szCs w:val="24"/>
                <w:lang w:eastAsia="ar-SA"/>
              </w:rPr>
            </w:pPr>
          </w:p>
          <w:p w14:paraId="69341461"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Diapositivas</w:t>
            </w:r>
          </w:p>
          <w:p w14:paraId="0DFEBFBB"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Hojas</w:t>
            </w:r>
          </w:p>
          <w:p w14:paraId="010E3165"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Lápices colores</w:t>
            </w:r>
          </w:p>
          <w:p w14:paraId="1889959C" w14:textId="2C0E2944"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Material impreso</w:t>
            </w:r>
          </w:p>
          <w:p w14:paraId="713D31B3"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Láminas</w:t>
            </w:r>
          </w:p>
          <w:p w14:paraId="53A895ED" w14:textId="77777777" w:rsidR="002D5117" w:rsidRPr="002D5117" w:rsidRDefault="002D5117" w:rsidP="002D5117">
            <w:pPr>
              <w:spacing w:line="240" w:lineRule="atLeast"/>
              <w:jc w:val="center"/>
              <w:rPr>
                <w:rFonts w:ascii="Arial" w:eastAsia="Bitstream Vera Sans" w:hAnsi="Arial" w:cs="Arial"/>
                <w:sz w:val="24"/>
                <w:szCs w:val="24"/>
                <w:lang w:eastAsia="ar-SA"/>
              </w:rPr>
            </w:pPr>
          </w:p>
          <w:p w14:paraId="058C8AEE" w14:textId="77777777" w:rsidR="002D5117" w:rsidRPr="002D5117" w:rsidRDefault="002D5117" w:rsidP="002D5117">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Tecnológicos</w:t>
            </w:r>
          </w:p>
          <w:p w14:paraId="7BBA7A2A" w14:textId="77777777" w:rsidR="002D5117" w:rsidRPr="002D5117" w:rsidRDefault="002D5117" w:rsidP="002D5117">
            <w:pPr>
              <w:spacing w:line="240" w:lineRule="atLeast"/>
              <w:jc w:val="center"/>
              <w:rPr>
                <w:rFonts w:ascii="Arial" w:eastAsia="Bitstream Vera Sans" w:hAnsi="Arial" w:cs="Arial"/>
                <w:b/>
                <w:sz w:val="24"/>
                <w:szCs w:val="24"/>
                <w:lang w:eastAsia="ar-SA"/>
              </w:rPr>
            </w:pPr>
          </w:p>
          <w:p w14:paraId="3BED95D1" w14:textId="00A47611"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Video vean</w:t>
            </w:r>
          </w:p>
          <w:p w14:paraId="249956CF" w14:textId="77777777" w:rsidR="002D5117" w:rsidRPr="002D5117" w:rsidRDefault="002D5117" w:rsidP="002D5117">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Computadora</w:t>
            </w:r>
          </w:p>
          <w:p w14:paraId="79BCE639" w14:textId="77777777" w:rsidR="002D5117" w:rsidRPr="002D5117" w:rsidRDefault="002D5117" w:rsidP="002D5117">
            <w:pPr>
              <w:autoSpaceDE w:val="0"/>
              <w:autoSpaceDN w:val="0"/>
              <w:adjustRightInd w:val="0"/>
              <w:spacing w:line="360" w:lineRule="auto"/>
              <w:rPr>
                <w:rFonts w:ascii="Arial" w:hAnsi="Arial" w:cs="Arial"/>
                <w:b/>
                <w:sz w:val="24"/>
                <w:szCs w:val="24"/>
              </w:rPr>
            </w:pPr>
          </w:p>
        </w:tc>
        <w:tc>
          <w:tcPr>
            <w:tcW w:w="1070" w:type="dxa"/>
            <w:tcBorders>
              <w:top w:val="single" w:sz="4" w:space="0" w:color="auto"/>
              <w:bottom w:val="single" w:sz="4" w:space="0" w:color="auto"/>
            </w:tcBorders>
          </w:tcPr>
          <w:p w14:paraId="5ED9159D" w14:textId="77777777" w:rsidR="002D5117" w:rsidRPr="00C10933" w:rsidRDefault="002D5117" w:rsidP="002D5117">
            <w:pPr>
              <w:tabs>
                <w:tab w:val="left" w:pos="709"/>
              </w:tabs>
              <w:suppressAutoHyphens/>
              <w:jc w:val="both"/>
              <w:rPr>
                <w:rFonts w:ascii="Arial" w:eastAsia="Bitstream Vera Sans" w:hAnsi="Arial" w:cs="Arial"/>
                <w:sz w:val="24"/>
                <w:szCs w:val="24"/>
                <w:lang w:val="es-VE" w:eastAsia="ar-SA"/>
              </w:rPr>
            </w:pPr>
          </w:p>
          <w:p w14:paraId="491F1102" w14:textId="77777777" w:rsidR="002D5117" w:rsidRPr="00C10933" w:rsidRDefault="002D5117" w:rsidP="002D5117">
            <w:pPr>
              <w:tabs>
                <w:tab w:val="left" w:pos="709"/>
              </w:tabs>
              <w:suppressAutoHyphens/>
              <w:jc w:val="both"/>
              <w:rPr>
                <w:rFonts w:ascii="Arial" w:eastAsia="Bitstream Vera Sans" w:hAnsi="Arial" w:cs="Arial"/>
                <w:sz w:val="24"/>
                <w:szCs w:val="24"/>
                <w:lang w:val="es-VE" w:eastAsia="ar-SA"/>
              </w:rPr>
            </w:pPr>
            <w:r w:rsidRPr="00C10933">
              <w:rPr>
                <w:rFonts w:ascii="Arial" w:eastAsia="Bitstream Vera Sans" w:hAnsi="Arial" w:cs="Arial"/>
                <w:sz w:val="24"/>
                <w:szCs w:val="24"/>
                <w:lang w:val="es-VE" w:eastAsia="ar-SA"/>
              </w:rPr>
              <w:t>5 horas</w:t>
            </w:r>
          </w:p>
          <w:p w14:paraId="47DC65EC" w14:textId="77777777" w:rsidR="002D5117" w:rsidRPr="00C10933" w:rsidRDefault="002D5117" w:rsidP="002D5117">
            <w:pPr>
              <w:autoSpaceDE w:val="0"/>
              <w:autoSpaceDN w:val="0"/>
              <w:adjustRightInd w:val="0"/>
              <w:spacing w:line="360" w:lineRule="auto"/>
              <w:rPr>
                <w:rFonts w:ascii="Arial" w:hAnsi="Arial" w:cs="Arial"/>
                <w:b/>
                <w:sz w:val="24"/>
                <w:szCs w:val="24"/>
              </w:rPr>
            </w:pPr>
          </w:p>
        </w:tc>
      </w:tr>
    </w:tbl>
    <w:p w14:paraId="23168DF0" w14:textId="77777777" w:rsidR="002D5117" w:rsidRPr="00130D21" w:rsidRDefault="002D5117" w:rsidP="002D5117">
      <w:pPr>
        <w:autoSpaceDE w:val="0"/>
        <w:autoSpaceDN w:val="0"/>
        <w:adjustRightInd w:val="0"/>
        <w:spacing w:after="0" w:line="360" w:lineRule="auto"/>
        <w:rPr>
          <w:rFonts w:ascii="Arial" w:hAnsi="Arial" w:cs="Arial"/>
          <w:b/>
          <w:sz w:val="24"/>
          <w:szCs w:val="24"/>
        </w:rPr>
      </w:pPr>
    </w:p>
    <w:p w14:paraId="30C06637" w14:textId="601E0872" w:rsidR="00AF16BD" w:rsidRPr="00130D21" w:rsidRDefault="00AF16BD" w:rsidP="005D53A5">
      <w:pPr>
        <w:autoSpaceDE w:val="0"/>
        <w:autoSpaceDN w:val="0"/>
        <w:adjustRightInd w:val="0"/>
        <w:spacing w:after="0" w:line="360" w:lineRule="auto"/>
        <w:ind w:firstLine="708"/>
        <w:rPr>
          <w:rFonts w:ascii="Arial" w:hAnsi="Arial" w:cs="Arial"/>
          <w:bCs/>
          <w:sz w:val="24"/>
          <w:szCs w:val="24"/>
        </w:rPr>
      </w:pPr>
    </w:p>
    <w:bookmarkEnd w:id="3"/>
    <w:p w14:paraId="7B36EDA7" w14:textId="0548239F" w:rsidR="00AF16BD" w:rsidRDefault="00AF16BD" w:rsidP="005D53A5">
      <w:pPr>
        <w:autoSpaceDE w:val="0"/>
        <w:autoSpaceDN w:val="0"/>
        <w:adjustRightInd w:val="0"/>
        <w:spacing w:after="0" w:line="360" w:lineRule="auto"/>
        <w:ind w:firstLine="708"/>
        <w:rPr>
          <w:rFonts w:ascii="Arial" w:hAnsi="Arial" w:cs="Arial"/>
          <w:bCs/>
          <w:sz w:val="24"/>
          <w:szCs w:val="24"/>
        </w:rPr>
      </w:pPr>
    </w:p>
    <w:p w14:paraId="3B8B394B" w14:textId="6721C45E" w:rsidR="00AF16BD" w:rsidRDefault="00AF16BD" w:rsidP="005D53A5">
      <w:pPr>
        <w:autoSpaceDE w:val="0"/>
        <w:autoSpaceDN w:val="0"/>
        <w:adjustRightInd w:val="0"/>
        <w:spacing w:after="0" w:line="360" w:lineRule="auto"/>
        <w:ind w:firstLine="708"/>
        <w:rPr>
          <w:rFonts w:ascii="Arial" w:hAnsi="Arial" w:cs="Arial"/>
          <w:bCs/>
          <w:sz w:val="24"/>
          <w:szCs w:val="24"/>
        </w:rPr>
      </w:pPr>
    </w:p>
    <w:p w14:paraId="1B622222" w14:textId="1EC43916" w:rsidR="00AF16BD" w:rsidRDefault="00AF16BD" w:rsidP="003167D5">
      <w:pPr>
        <w:autoSpaceDE w:val="0"/>
        <w:autoSpaceDN w:val="0"/>
        <w:adjustRightInd w:val="0"/>
        <w:spacing w:after="0" w:line="360" w:lineRule="auto"/>
        <w:rPr>
          <w:rFonts w:ascii="Arial" w:hAnsi="Arial" w:cs="Arial"/>
          <w:bCs/>
          <w:sz w:val="24"/>
          <w:szCs w:val="24"/>
        </w:rPr>
      </w:pPr>
    </w:p>
    <w:p w14:paraId="38AC572D" w14:textId="563B2123" w:rsidR="002D5117" w:rsidRPr="002D5117" w:rsidRDefault="002D5117" w:rsidP="002D5117">
      <w:pPr>
        <w:autoSpaceDE w:val="0"/>
        <w:autoSpaceDN w:val="0"/>
        <w:adjustRightInd w:val="0"/>
        <w:spacing w:after="0" w:line="360" w:lineRule="auto"/>
        <w:rPr>
          <w:rFonts w:ascii="Arial" w:hAnsi="Arial" w:cs="Arial"/>
          <w:b/>
          <w:sz w:val="24"/>
          <w:szCs w:val="24"/>
        </w:rPr>
      </w:pPr>
      <w:r w:rsidRPr="002D5117">
        <w:rPr>
          <w:rFonts w:ascii="Arial" w:hAnsi="Arial" w:cs="Arial"/>
          <w:b/>
          <w:sz w:val="24"/>
          <w:szCs w:val="24"/>
        </w:rPr>
        <w:lastRenderedPageBreak/>
        <w:t xml:space="preserve">Estrategia pedagógica </w:t>
      </w:r>
      <w:r>
        <w:rPr>
          <w:rFonts w:ascii="Arial" w:hAnsi="Arial" w:cs="Arial"/>
          <w:b/>
          <w:sz w:val="24"/>
          <w:szCs w:val="24"/>
        </w:rPr>
        <w:t>3</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3696"/>
        <w:gridCol w:w="1763"/>
        <w:gridCol w:w="1070"/>
      </w:tblGrid>
      <w:tr w:rsidR="00431762" w:rsidRPr="00431762" w14:paraId="7D81734A" w14:textId="77777777" w:rsidTr="00EC460D">
        <w:tc>
          <w:tcPr>
            <w:tcW w:w="8256" w:type="dxa"/>
            <w:gridSpan w:val="4"/>
            <w:tcBorders>
              <w:top w:val="single" w:sz="4" w:space="0" w:color="auto"/>
              <w:bottom w:val="single" w:sz="4" w:space="0" w:color="auto"/>
            </w:tcBorders>
          </w:tcPr>
          <w:p w14:paraId="46992DDE" w14:textId="239F2C03" w:rsidR="00431762" w:rsidRPr="00431762" w:rsidRDefault="00431762" w:rsidP="00431762">
            <w:pPr>
              <w:autoSpaceDE w:val="0"/>
              <w:autoSpaceDN w:val="0"/>
              <w:adjustRightInd w:val="0"/>
              <w:spacing w:line="240" w:lineRule="exact"/>
              <w:jc w:val="both"/>
              <w:rPr>
                <w:rFonts w:ascii="Arial" w:hAnsi="Arial" w:cs="Arial"/>
                <w:bCs/>
                <w:sz w:val="24"/>
                <w:szCs w:val="24"/>
              </w:rPr>
            </w:pPr>
            <w:r w:rsidRPr="00431762">
              <w:rPr>
                <w:rFonts w:ascii="Arial" w:hAnsi="Arial" w:cs="Arial"/>
                <w:b/>
                <w:sz w:val="24"/>
                <w:szCs w:val="24"/>
              </w:rPr>
              <w:t xml:space="preserve">Unidad Didáctica: </w:t>
            </w:r>
            <w:r w:rsidRPr="00431762">
              <w:rPr>
                <w:rFonts w:ascii="Arial" w:eastAsia="Calibri" w:hAnsi="Arial" w:cs="Arial"/>
                <w:bCs/>
                <w:iCs/>
                <w:sz w:val="24"/>
                <w:szCs w:val="24"/>
              </w:rPr>
              <w:t xml:space="preserve">Implicaciones personales y sociales de la sexualidad en la adolescencia  </w:t>
            </w:r>
          </w:p>
        </w:tc>
      </w:tr>
      <w:tr w:rsidR="00431762" w:rsidRPr="00431762" w14:paraId="6D8E7D4A" w14:textId="77777777" w:rsidTr="00EC460D">
        <w:tc>
          <w:tcPr>
            <w:tcW w:w="8256" w:type="dxa"/>
            <w:gridSpan w:val="4"/>
            <w:tcBorders>
              <w:top w:val="single" w:sz="4" w:space="0" w:color="auto"/>
              <w:bottom w:val="single" w:sz="4" w:space="0" w:color="auto"/>
            </w:tcBorders>
          </w:tcPr>
          <w:p w14:paraId="6A30CF52" w14:textId="10D5733F" w:rsidR="00431762" w:rsidRPr="00431762" w:rsidRDefault="00431762" w:rsidP="00431762">
            <w:pPr>
              <w:autoSpaceDE w:val="0"/>
              <w:autoSpaceDN w:val="0"/>
              <w:adjustRightInd w:val="0"/>
              <w:spacing w:line="240" w:lineRule="exact"/>
              <w:jc w:val="both"/>
              <w:rPr>
                <w:rFonts w:ascii="Arial" w:hAnsi="Arial" w:cs="Arial"/>
                <w:bCs/>
                <w:sz w:val="24"/>
                <w:szCs w:val="24"/>
              </w:rPr>
            </w:pPr>
            <w:r w:rsidRPr="00431762">
              <w:rPr>
                <w:rFonts w:ascii="Arial" w:hAnsi="Arial" w:cs="Arial"/>
                <w:b/>
                <w:sz w:val="24"/>
                <w:szCs w:val="24"/>
              </w:rPr>
              <w:t>Objetivo:</w:t>
            </w:r>
            <w:r w:rsidRPr="00431762">
              <w:rPr>
                <w:rFonts w:ascii="Arial" w:eastAsia="Calibri" w:hAnsi="Arial" w:cs="Arial"/>
                <w:bCs/>
                <w:iCs/>
                <w:sz w:val="24"/>
                <w:szCs w:val="24"/>
              </w:rPr>
              <w:t xml:space="preserve"> Examinar las implicaciones personales y sociales de la sexualidad en la adolescencia de igual forma, la planificación responsable de la vida sexual y reproductiva.</w:t>
            </w:r>
          </w:p>
        </w:tc>
      </w:tr>
      <w:tr w:rsidR="00EC460D" w:rsidRPr="00431762" w14:paraId="08EB9FEE" w14:textId="77777777" w:rsidTr="00EC460D">
        <w:tc>
          <w:tcPr>
            <w:tcW w:w="1727" w:type="dxa"/>
            <w:tcBorders>
              <w:top w:val="single" w:sz="4" w:space="0" w:color="auto"/>
              <w:bottom w:val="single" w:sz="4" w:space="0" w:color="auto"/>
            </w:tcBorders>
            <w:vAlign w:val="center"/>
          </w:tcPr>
          <w:p w14:paraId="0E696D6E" w14:textId="77777777" w:rsidR="00431762" w:rsidRPr="00431762" w:rsidRDefault="00431762" w:rsidP="00431762">
            <w:pPr>
              <w:autoSpaceDE w:val="0"/>
              <w:autoSpaceDN w:val="0"/>
              <w:adjustRightInd w:val="0"/>
              <w:spacing w:line="360" w:lineRule="auto"/>
              <w:jc w:val="center"/>
              <w:rPr>
                <w:rFonts w:ascii="Arial" w:hAnsi="Arial" w:cs="Arial"/>
                <w:b/>
                <w:sz w:val="24"/>
                <w:szCs w:val="24"/>
              </w:rPr>
            </w:pPr>
            <w:r w:rsidRPr="00431762">
              <w:rPr>
                <w:rFonts w:ascii="Arial" w:eastAsia="Bitstream Vera Sans" w:hAnsi="Arial" w:cs="Arial"/>
                <w:b/>
                <w:sz w:val="24"/>
                <w:szCs w:val="24"/>
                <w:lang w:val="es-VE" w:eastAsia="ar-SA"/>
              </w:rPr>
              <w:t>Contenido</w:t>
            </w:r>
          </w:p>
        </w:tc>
        <w:tc>
          <w:tcPr>
            <w:tcW w:w="3696" w:type="dxa"/>
            <w:tcBorders>
              <w:top w:val="single" w:sz="4" w:space="0" w:color="auto"/>
              <w:bottom w:val="single" w:sz="4" w:space="0" w:color="auto"/>
            </w:tcBorders>
            <w:vAlign w:val="center"/>
          </w:tcPr>
          <w:p w14:paraId="7D97DE03" w14:textId="77777777" w:rsidR="00431762" w:rsidRPr="00431762" w:rsidRDefault="00431762" w:rsidP="00431762">
            <w:pPr>
              <w:autoSpaceDE w:val="0"/>
              <w:autoSpaceDN w:val="0"/>
              <w:adjustRightInd w:val="0"/>
              <w:spacing w:line="360" w:lineRule="auto"/>
              <w:jc w:val="center"/>
              <w:rPr>
                <w:rFonts w:ascii="Arial" w:hAnsi="Arial" w:cs="Arial"/>
                <w:b/>
                <w:sz w:val="24"/>
                <w:szCs w:val="24"/>
              </w:rPr>
            </w:pPr>
            <w:r w:rsidRPr="00431762">
              <w:rPr>
                <w:rFonts w:ascii="Arial" w:eastAsia="Bitstream Vera Sans" w:hAnsi="Arial" w:cs="Arial"/>
                <w:b/>
                <w:sz w:val="24"/>
                <w:szCs w:val="24"/>
                <w:lang w:val="es-VE" w:eastAsia="ar-SA"/>
              </w:rPr>
              <w:t>Actividades</w:t>
            </w:r>
          </w:p>
        </w:tc>
        <w:tc>
          <w:tcPr>
            <w:tcW w:w="1763" w:type="dxa"/>
            <w:tcBorders>
              <w:top w:val="single" w:sz="4" w:space="0" w:color="auto"/>
              <w:bottom w:val="single" w:sz="4" w:space="0" w:color="auto"/>
            </w:tcBorders>
            <w:vAlign w:val="center"/>
          </w:tcPr>
          <w:p w14:paraId="462D1D1D" w14:textId="77777777" w:rsidR="00431762" w:rsidRPr="00431762" w:rsidRDefault="00431762" w:rsidP="00431762">
            <w:pPr>
              <w:autoSpaceDE w:val="0"/>
              <w:autoSpaceDN w:val="0"/>
              <w:adjustRightInd w:val="0"/>
              <w:spacing w:line="240" w:lineRule="exact"/>
              <w:jc w:val="center"/>
              <w:rPr>
                <w:rFonts w:ascii="Arial" w:hAnsi="Arial" w:cs="Arial"/>
                <w:b/>
                <w:sz w:val="24"/>
                <w:szCs w:val="24"/>
              </w:rPr>
            </w:pPr>
            <w:r w:rsidRPr="00431762">
              <w:rPr>
                <w:rFonts w:ascii="Arial" w:eastAsia="Bitstream Vera Sans" w:hAnsi="Arial" w:cs="Arial"/>
                <w:b/>
                <w:sz w:val="24"/>
                <w:szCs w:val="24"/>
                <w:lang w:val="es-VE" w:eastAsia="ar-SA"/>
              </w:rPr>
              <w:t>Recursos</w:t>
            </w:r>
          </w:p>
        </w:tc>
        <w:tc>
          <w:tcPr>
            <w:tcW w:w="1070" w:type="dxa"/>
            <w:tcBorders>
              <w:top w:val="single" w:sz="4" w:space="0" w:color="auto"/>
              <w:bottom w:val="single" w:sz="4" w:space="0" w:color="auto"/>
            </w:tcBorders>
            <w:vAlign w:val="center"/>
          </w:tcPr>
          <w:p w14:paraId="4BC2BD79" w14:textId="77777777" w:rsidR="00431762" w:rsidRPr="00431762" w:rsidRDefault="00431762" w:rsidP="00431762">
            <w:pPr>
              <w:autoSpaceDE w:val="0"/>
              <w:autoSpaceDN w:val="0"/>
              <w:adjustRightInd w:val="0"/>
              <w:spacing w:line="360" w:lineRule="auto"/>
              <w:jc w:val="center"/>
              <w:rPr>
                <w:rFonts w:ascii="Arial" w:hAnsi="Arial" w:cs="Arial"/>
                <w:b/>
                <w:sz w:val="24"/>
                <w:szCs w:val="24"/>
              </w:rPr>
            </w:pPr>
            <w:r w:rsidRPr="00431762">
              <w:rPr>
                <w:rFonts w:ascii="Arial" w:eastAsia="Bitstream Vera Sans" w:hAnsi="Arial" w:cs="Arial"/>
                <w:b/>
                <w:sz w:val="24"/>
                <w:szCs w:val="24"/>
                <w:lang w:val="es-VE" w:eastAsia="ar-SA"/>
              </w:rPr>
              <w:t>Tiempo</w:t>
            </w:r>
          </w:p>
        </w:tc>
      </w:tr>
      <w:tr w:rsidR="00431762" w:rsidRPr="00431762" w14:paraId="0F1F4E27" w14:textId="77777777" w:rsidTr="00EC460D">
        <w:tc>
          <w:tcPr>
            <w:tcW w:w="1727" w:type="dxa"/>
            <w:tcBorders>
              <w:top w:val="single" w:sz="4" w:space="0" w:color="auto"/>
              <w:bottom w:val="single" w:sz="4" w:space="0" w:color="auto"/>
            </w:tcBorders>
          </w:tcPr>
          <w:p w14:paraId="3FD6AA27" w14:textId="3F4F6151" w:rsidR="00431762" w:rsidRPr="00431762" w:rsidRDefault="00431762" w:rsidP="00431762">
            <w:pPr>
              <w:autoSpaceDE w:val="0"/>
              <w:autoSpaceDN w:val="0"/>
              <w:adjustRightInd w:val="0"/>
              <w:spacing w:line="360" w:lineRule="auto"/>
              <w:jc w:val="center"/>
              <w:rPr>
                <w:rFonts w:ascii="Arial" w:hAnsi="Arial" w:cs="Arial"/>
                <w:sz w:val="24"/>
                <w:szCs w:val="24"/>
              </w:rPr>
            </w:pPr>
            <w:r w:rsidRPr="00431762">
              <w:rPr>
                <w:rFonts w:ascii="Arial" w:eastAsia="Calibri" w:hAnsi="Arial" w:cs="Arial"/>
                <w:bCs/>
                <w:iCs/>
                <w:sz w:val="24"/>
                <w:szCs w:val="24"/>
              </w:rPr>
              <w:t>Implicaciones personales y sociales de la sexualidad</w:t>
            </w:r>
          </w:p>
        </w:tc>
        <w:tc>
          <w:tcPr>
            <w:tcW w:w="3696" w:type="dxa"/>
            <w:tcBorders>
              <w:top w:val="single" w:sz="4" w:space="0" w:color="auto"/>
              <w:bottom w:val="single" w:sz="4" w:space="0" w:color="auto"/>
            </w:tcBorders>
          </w:tcPr>
          <w:p w14:paraId="63554654" w14:textId="69C9634A"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b/>
                <w:sz w:val="24"/>
                <w:szCs w:val="24"/>
                <w:lang w:eastAsia="ar-SA"/>
              </w:rPr>
              <w:t>-.</w:t>
            </w:r>
            <w:r w:rsidRPr="00431762">
              <w:rPr>
                <w:rFonts w:ascii="Arial" w:eastAsia="Bitstream Vera Sans" w:hAnsi="Arial" w:cs="Arial"/>
                <w:sz w:val="24"/>
                <w:szCs w:val="24"/>
                <w:lang w:eastAsia="ar-SA"/>
              </w:rPr>
              <w:t xml:space="preserve"> Saludo    y bienvenida</w:t>
            </w:r>
          </w:p>
          <w:p w14:paraId="5977DF8D" w14:textId="1F146351"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w:t>
            </w:r>
            <w:r w:rsidRPr="00431762">
              <w:rPr>
                <w:rFonts w:ascii="Arial" w:hAnsi="Arial" w:cs="Arial"/>
                <w:sz w:val="24"/>
                <w:szCs w:val="24"/>
              </w:rPr>
              <w:t xml:space="preserve"> Establecimiento de los acuerdos para el desarrollo del taller.</w:t>
            </w:r>
          </w:p>
          <w:p w14:paraId="66C818A9" w14:textId="19A2D7F9"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Lectura de una reflexión titulada: “dos papás”</w:t>
            </w:r>
          </w:p>
          <w:p w14:paraId="2566EF93" w14:textId="77777777"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 Intercambio de ideas para opinar sobre la lectura efectuada. </w:t>
            </w:r>
          </w:p>
          <w:p w14:paraId="7901AE9E" w14:textId="2D7D1050"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 Exposición efectiva del facilitador relacionado a las implicaciones personales y sociales de la sexualidad. </w:t>
            </w:r>
          </w:p>
          <w:p w14:paraId="5094E9E5" w14:textId="38EF9A78"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Conformar equipos de trabajo para analizar las diferentes formas en las que se forman las parejas.</w:t>
            </w:r>
          </w:p>
          <w:p w14:paraId="7BDDD1D3" w14:textId="77777777"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 Conversatorio para compartir la actividad realizada en equipos. </w:t>
            </w:r>
          </w:p>
          <w:p w14:paraId="07C7917A" w14:textId="77777777"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-Disposición de mesas de trabajos para analizar material como folletos que tratan el tema sexualidad en la adolescencia </w:t>
            </w:r>
          </w:p>
          <w:p w14:paraId="0E24B8AF" w14:textId="77777777" w:rsidR="00431762" w:rsidRPr="00431762" w:rsidRDefault="00431762" w:rsidP="00431762">
            <w:pPr>
              <w:tabs>
                <w:tab w:val="left" w:pos="709"/>
              </w:tabs>
              <w:suppressAutoHyphens/>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Las mesas de trabajo conformadas por estudiantes desarrollara nuevos folletos con información nueva de acuerdo al contexto.</w:t>
            </w:r>
          </w:p>
          <w:p w14:paraId="31CDD05E" w14:textId="77777777" w:rsidR="00431762" w:rsidRPr="00431762" w:rsidRDefault="00431762" w:rsidP="00431762">
            <w:pPr>
              <w:tabs>
                <w:tab w:val="left" w:pos="709"/>
              </w:tabs>
              <w:suppressAutoHyphens/>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Plenarias, para socializar material realizado en grupo.</w:t>
            </w:r>
          </w:p>
          <w:p w14:paraId="7E0D701A" w14:textId="6CD2B446" w:rsidR="00431762" w:rsidRPr="00431762" w:rsidRDefault="00431762" w:rsidP="00431762">
            <w:pPr>
              <w:autoSpaceDE w:val="0"/>
              <w:autoSpaceDN w:val="0"/>
              <w:adjustRightInd w:val="0"/>
              <w:spacing w:line="240" w:lineRule="exact"/>
              <w:jc w:val="both"/>
              <w:rPr>
                <w:rFonts w:ascii="Arial" w:hAnsi="Arial" w:cs="Arial"/>
                <w:b/>
                <w:sz w:val="24"/>
                <w:szCs w:val="24"/>
              </w:rPr>
            </w:pPr>
            <w:r w:rsidRPr="00431762">
              <w:rPr>
                <w:rFonts w:ascii="Arial" w:eastAsia="Bitstream Vera Sans" w:hAnsi="Arial" w:cs="Arial"/>
                <w:sz w:val="24"/>
                <w:szCs w:val="24"/>
                <w:lang w:eastAsia="ar-SA"/>
              </w:rPr>
              <w:t>-. Evaluación del taller por medio de un instrumento que se entregara a cada participante.</w:t>
            </w:r>
          </w:p>
        </w:tc>
        <w:tc>
          <w:tcPr>
            <w:tcW w:w="1763" w:type="dxa"/>
            <w:tcBorders>
              <w:top w:val="single" w:sz="4" w:space="0" w:color="auto"/>
              <w:bottom w:val="single" w:sz="4" w:space="0" w:color="auto"/>
            </w:tcBorders>
          </w:tcPr>
          <w:p w14:paraId="649292A6" w14:textId="77777777" w:rsidR="00431762" w:rsidRPr="00431762" w:rsidRDefault="00431762" w:rsidP="00431762">
            <w:pPr>
              <w:spacing w:line="240" w:lineRule="atLeast"/>
              <w:jc w:val="center"/>
              <w:rPr>
                <w:rFonts w:ascii="Arial" w:eastAsia="Bitstream Vera Sans" w:hAnsi="Arial" w:cs="Arial"/>
                <w:b/>
                <w:sz w:val="24"/>
                <w:szCs w:val="24"/>
                <w:lang w:eastAsia="ar-SA"/>
              </w:rPr>
            </w:pPr>
            <w:r w:rsidRPr="00431762">
              <w:rPr>
                <w:rFonts w:ascii="Arial" w:eastAsia="Bitstream Vera Sans" w:hAnsi="Arial" w:cs="Arial"/>
                <w:b/>
                <w:sz w:val="24"/>
                <w:szCs w:val="24"/>
                <w:lang w:eastAsia="ar-SA"/>
              </w:rPr>
              <w:t>Talento Humano</w:t>
            </w:r>
          </w:p>
          <w:p w14:paraId="6610D839"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Docentes</w:t>
            </w:r>
          </w:p>
          <w:p w14:paraId="2F43EE75"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Facilitador</w:t>
            </w:r>
          </w:p>
          <w:p w14:paraId="5C1FB99F" w14:textId="77777777" w:rsidR="00431762" w:rsidRPr="00431762" w:rsidRDefault="00431762" w:rsidP="00431762">
            <w:pPr>
              <w:spacing w:line="240" w:lineRule="atLeast"/>
              <w:jc w:val="center"/>
              <w:rPr>
                <w:rFonts w:ascii="Arial" w:eastAsia="Bitstream Vera Sans" w:hAnsi="Arial" w:cs="Arial"/>
                <w:sz w:val="24"/>
                <w:szCs w:val="24"/>
                <w:lang w:eastAsia="ar-SA"/>
              </w:rPr>
            </w:pPr>
          </w:p>
          <w:p w14:paraId="4820EEAA" w14:textId="77777777" w:rsidR="00431762" w:rsidRPr="00431762" w:rsidRDefault="00431762" w:rsidP="00431762">
            <w:pPr>
              <w:spacing w:line="240" w:lineRule="atLeast"/>
              <w:jc w:val="center"/>
              <w:rPr>
                <w:rFonts w:ascii="Arial" w:eastAsia="Bitstream Vera Sans" w:hAnsi="Arial" w:cs="Arial"/>
                <w:b/>
                <w:sz w:val="24"/>
                <w:szCs w:val="24"/>
                <w:lang w:eastAsia="ar-SA"/>
              </w:rPr>
            </w:pPr>
            <w:r w:rsidRPr="00431762">
              <w:rPr>
                <w:rFonts w:ascii="Arial" w:eastAsia="Bitstream Vera Sans" w:hAnsi="Arial" w:cs="Arial"/>
                <w:b/>
                <w:sz w:val="24"/>
                <w:szCs w:val="24"/>
                <w:lang w:eastAsia="ar-SA"/>
              </w:rPr>
              <w:t>Materiales</w:t>
            </w:r>
          </w:p>
          <w:p w14:paraId="3270CACC" w14:textId="77777777" w:rsidR="00431762" w:rsidRPr="00431762" w:rsidRDefault="00431762" w:rsidP="00431762">
            <w:pPr>
              <w:spacing w:line="240" w:lineRule="atLeast"/>
              <w:jc w:val="center"/>
              <w:rPr>
                <w:rFonts w:ascii="Arial" w:eastAsia="Bitstream Vera Sans" w:hAnsi="Arial" w:cs="Arial"/>
                <w:sz w:val="24"/>
                <w:szCs w:val="24"/>
                <w:lang w:eastAsia="ar-SA"/>
              </w:rPr>
            </w:pPr>
          </w:p>
          <w:p w14:paraId="2C20C230"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Diapositivas</w:t>
            </w:r>
          </w:p>
          <w:p w14:paraId="7FC66940"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Hojas</w:t>
            </w:r>
          </w:p>
          <w:p w14:paraId="79C0B6D4"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Lápices colores</w:t>
            </w:r>
          </w:p>
          <w:p w14:paraId="7132E982"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Material impreso</w:t>
            </w:r>
          </w:p>
          <w:p w14:paraId="4935223A"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Láminas</w:t>
            </w:r>
          </w:p>
          <w:p w14:paraId="166EEA9B" w14:textId="77777777" w:rsidR="00431762" w:rsidRPr="00431762" w:rsidRDefault="00431762" w:rsidP="00431762">
            <w:pPr>
              <w:spacing w:line="240" w:lineRule="atLeast"/>
              <w:jc w:val="center"/>
              <w:rPr>
                <w:rFonts w:ascii="Arial" w:eastAsia="Bitstream Vera Sans" w:hAnsi="Arial" w:cs="Arial"/>
                <w:sz w:val="24"/>
                <w:szCs w:val="24"/>
                <w:lang w:eastAsia="ar-SA"/>
              </w:rPr>
            </w:pPr>
          </w:p>
          <w:p w14:paraId="382B067D" w14:textId="77777777" w:rsidR="00431762" w:rsidRPr="00431762" w:rsidRDefault="00431762" w:rsidP="00431762">
            <w:pPr>
              <w:spacing w:line="240" w:lineRule="atLeast"/>
              <w:jc w:val="center"/>
              <w:rPr>
                <w:rFonts w:ascii="Arial" w:eastAsia="Bitstream Vera Sans" w:hAnsi="Arial" w:cs="Arial"/>
                <w:b/>
                <w:sz w:val="24"/>
                <w:szCs w:val="24"/>
                <w:lang w:eastAsia="ar-SA"/>
              </w:rPr>
            </w:pPr>
            <w:r w:rsidRPr="00431762">
              <w:rPr>
                <w:rFonts w:ascii="Arial" w:eastAsia="Bitstream Vera Sans" w:hAnsi="Arial" w:cs="Arial"/>
                <w:b/>
                <w:sz w:val="24"/>
                <w:szCs w:val="24"/>
                <w:lang w:eastAsia="ar-SA"/>
              </w:rPr>
              <w:t>Tecnológicos</w:t>
            </w:r>
          </w:p>
          <w:p w14:paraId="65A4BC81" w14:textId="77777777" w:rsidR="00431762" w:rsidRPr="00431762" w:rsidRDefault="00431762" w:rsidP="00431762">
            <w:pPr>
              <w:spacing w:line="240" w:lineRule="atLeast"/>
              <w:jc w:val="center"/>
              <w:rPr>
                <w:rFonts w:ascii="Arial" w:eastAsia="Bitstream Vera Sans" w:hAnsi="Arial" w:cs="Arial"/>
                <w:b/>
                <w:sz w:val="24"/>
                <w:szCs w:val="24"/>
                <w:lang w:eastAsia="ar-SA"/>
              </w:rPr>
            </w:pPr>
          </w:p>
          <w:p w14:paraId="7BE08B8F"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Video vean</w:t>
            </w:r>
          </w:p>
          <w:p w14:paraId="7056DFF6" w14:textId="77777777" w:rsidR="00431762" w:rsidRPr="00431762" w:rsidRDefault="00431762" w:rsidP="00431762">
            <w:pPr>
              <w:spacing w:line="240" w:lineRule="atLeast"/>
              <w:jc w:val="center"/>
              <w:rPr>
                <w:rFonts w:ascii="Arial" w:eastAsia="Bitstream Vera Sans" w:hAnsi="Arial" w:cs="Arial"/>
                <w:sz w:val="24"/>
                <w:szCs w:val="24"/>
                <w:lang w:eastAsia="ar-SA"/>
              </w:rPr>
            </w:pPr>
            <w:r w:rsidRPr="00431762">
              <w:rPr>
                <w:rFonts w:ascii="Arial" w:eastAsia="Bitstream Vera Sans" w:hAnsi="Arial" w:cs="Arial"/>
                <w:sz w:val="24"/>
                <w:szCs w:val="24"/>
                <w:lang w:eastAsia="ar-SA"/>
              </w:rPr>
              <w:t>Computadora</w:t>
            </w:r>
          </w:p>
          <w:p w14:paraId="4FDAD9AD" w14:textId="77777777" w:rsidR="00431762" w:rsidRPr="00431762" w:rsidRDefault="00431762" w:rsidP="00431762">
            <w:pPr>
              <w:autoSpaceDE w:val="0"/>
              <w:autoSpaceDN w:val="0"/>
              <w:adjustRightInd w:val="0"/>
              <w:spacing w:line="360" w:lineRule="auto"/>
              <w:rPr>
                <w:rFonts w:ascii="Arial" w:hAnsi="Arial" w:cs="Arial"/>
                <w:b/>
                <w:sz w:val="24"/>
                <w:szCs w:val="24"/>
              </w:rPr>
            </w:pPr>
          </w:p>
        </w:tc>
        <w:tc>
          <w:tcPr>
            <w:tcW w:w="1070" w:type="dxa"/>
            <w:tcBorders>
              <w:top w:val="single" w:sz="4" w:space="0" w:color="auto"/>
              <w:bottom w:val="single" w:sz="4" w:space="0" w:color="auto"/>
            </w:tcBorders>
          </w:tcPr>
          <w:p w14:paraId="19DD9EB0" w14:textId="77777777" w:rsidR="00431762" w:rsidRPr="00431762" w:rsidRDefault="00431762" w:rsidP="00431762">
            <w:pPr>
              <w:tabs>
                <w:tab w:val="left" w:pos="709"/>
              </w:tabs>
              <w:suppressAutoHyphens/>
              <w:jc w:val="both"/>
              <w:rPr>
                <w:rFonts w:ascii="Arial" w:eastAsia="Bitstream Vera Sans" w:hAnsi="Arial" w:cs="Arial"/>
                <w:sz w:val="24"/>
                <w:szCs w:val="24"/>
                <w:lang w:val="es-VE" w:eastAsia="ar-SA"/>
              </w:rPr>
            </w:pPr>
          </w:p>
          <w:p w14:paraId="661D7B6F" w14:textId="77777777" w:rsidR="00431762" w:rsidRPr="00431762" w:rsidRDefault="00431762" w:rsidP="00431762">
            <w:pPr>
              <w:tabs>
                <w:tab w:val="left" w:pos="709"/>
              </w:tabs>
              <w:suppressAutoHyphens/>
              <w:jc w:val="both"/>
              <w:rPr>
                <w:rFonts w:ascii="Arial" w:eastAsia="Bitstream Vera Sans" w:hAnsi="Arial" w:cs="Arial"/>
                <w:sz w:val="24"/>
                <w:szCs w:val="24"/>
                <w:lang w:val="es-VE" w:eastAsia="ar-SA"/>
              </w:rPr>
            </w:pPr>
            <w:r w:rsidRPr="00431762">
              <w:rPr>
                <w:rFonts w:ascii="Arial" w:eastAsia="Bitstream Vera Sans" w:hAnsi="Arial" w:cs="Arial"/>
                <w:sz w:val="24"/>
                <w:szCs w:val="24"/>
                <w:lang w:val="es-VE" w:eastAsia="ar-SA"/>
              </w:rPr>
              <w:t>5 horas</w:t>
            </w:r>
          </w:p>
          <w:p w14:paraId="141545B1" w14:textId="77777777" w:rsidR="00431762" w:rsidRPr="00431762" w:rsidRDefault="00431762" w:rsidP="00431762">
            <w:pPr>
              <w:autoSpaceDE w:val="0"/>
              <w:autoSpaceDN w:val="0"/>
              <w:adjustRightInd w:val="0"/>
              <w:spacing w:line="360" w:lineRule="auto"/>
              <w:rPr>
                <w:rFonts w:ascii="Arial" w:hAnsi="Arial" w:cs="Arial"/>
                <w:b/>
                <w:sz w:val="24"/>
                <w:szCs w:val="24"/>
              </w:rPr>
            </w:pPr>
          </w:p>
        </w:tc>
      </w:tr>
    </w:tbl>
    <w:p w14:paraId="20704D09" w14:textId="0F4820CC" w:rsidR="00AF16BD" w:rsidRDefault="00AF16BD" w:rsidP="00431762">
      <w:pPr>
        <w:autoSpaceDE w:val="0"/>
        <w:autoSpaceDN w:val="0"/>
        <w:adjustRightInd w:val="0"/>
        <w:spacing w:after="0" w:line="360" w:lineRule="auto"/>
        <w:rPr>
          <w:rFonts w:ascii="Arial" w:hAnsi="Arial" w:cs="Arial"/>
          <w:bCs/>
          <w:sz w:val="24"/>
          <w:szCs w:val="24"/>
        </w:rPr>
      </w:pPr>
    </w:p>
    <w:p w14:paraId="5D1EF35F" w14:textId="076B655F" w:rsidR="00AF16BD" w:rsidRDefault="00AF16BD" w:rsidP="005D53A5">
      <w:pPr>
        <w:autoSpaceDE w:val="0"/>
        <w:autoSpaceDN w:val="0"/>
        <w:adjustRightInd w:val="0"/>
        <w:spacing w:after="0" w:line="360" w:lineRule="auto"/>
        <w:ind w:firstLine="708"/>
        <w:rPr>
          <w:rFonts w:ascii="Arial" w:hAnsi="Arial" w:cs="Arial"/>
          <w:bCs/>
          <w:sz w:val="24"/>
          <w:szCs w:val="24"/>
        </w:rPr>
      </w:pPr>
    </w:p>
    <w:p w14:paraId="7400E1FD" w14:textId="523DAD13" w:rsidR="002D5117" w:rsidRPr="002D5117" w:rsidRDefault="002D5117" w:rsidP="00EC460D">
      <w:pPr>
        <w:pBdr>
          <w:top w:val="single" w:sz="4" w:space="1" w:color="auto"/>
        </w:pBdr>
        <w:autoSpaceDE w:val="0"/>
        <w:autoSpaceDN w:val="0"/>
        <w:adjustRightInd w:val="0"/>
        <w:spacing w:after="0" w:line="360" w:lineRule="auto"/>
        <w:rPr>
          <w:rFonts w:ascii="Arial" w:hAnsi="Arial" w:cs="Arial"/>
          <w:b/>
          <w:sz w:val="24"/>
          <w:szCs w:val="24"/>
        </w:rPr>
      </w:pPr>
      <w:r w:rsidRPr="002D5117">
        <w:rPr>
          <w:rFonts w:ascii="Arial" w:hAnsi="Arial" w:cs="Arial"/>
          <w:b/>
          <w:sz w:val="24"/>
          <w:szCs w:val="24"/>
        </w:rPr>
        <w:lastRenderedPageBreak/>
        <w:t>Estrategia pedagógica</w:t>
      </w:r>
      <w:r>
        <w:rPr>
          <w:rFonts w:ascii="Arial" w:hAnsi="Arial" w:cs="Arial"/>
          <w:b/>
          <w:sz w:val="24"/>
          <w:szCs w:val="24"/>
        </w:rPr>
        <w:t xml:space="preserve"> 4</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3562"/>
        <w:gridCol w:w="1763"/>
        <w:gridCol w:w="1070"/>
      </w:tblGrid>
      <w:tr w:rsidR="00431762" w:rsidRPr="00130D21" w14:paraId="243F5F1D" w14:textId="77777777" w:rsidTr="00EC460D">
        <w:tc>
          <w:tcPr>
            <w:tcW w:w="8256" w:type="dxa"/>
            <w:gridSpan w:val="4"/>
            <w:tcBorders>
              <w:bottom w:val="single" w:sz="4" w:space="0" w:color="auto"/>
            </w:tcBorders>
          </w:tcPr>
          <w:p w14:paraId="60EAA16B" w14:textId="48F35346" w:rsidR="00431762" w:rsidRPr="002D5117" w:rsidRDefault="00431762" w:rsidP="00EC460D">
            <w:pPr>
              <w:pBdr>
                <w:top w:val="single" w:sz="4" w:space="1" w:color="auto"/>
              </w:pBdr>
              <w:autoSpaceDE w:val="0"/>
              <w:autoSpaceDN w:val="0"/>
              <w:adjustRightInd w:val="0"/>
              <w:spacing w:line="240" w:lineRule="exact"/>
              <w:jc w:val="both"/>
              <w:rPr>
                <w:rFonts w:ascii="Arial" w:hAnsi="Arial" w:cs="Arial"/>
                <w:bCs/>
                <w:sz w:val="24"/>
                <w:szCs w:val="24"/>
              </w:rPr>
            </w:pPr>
            <w:r w:rsidRPr="00431762">
              <w:rPr>
                <w:rFonts w:ascii="Arial" w:hAnsi="Arial" w:cs="Arial"/>
                <w:b/>
                <w:sz w:val="24"/>
                <w:szCs w:val="24"/>
              </w:rPr>
              <w:t>Unidad Didáctica:</w:t>
            </w:r>
            <w:r w:rsidRPr="00431762">
              <w:rPr>
                <w:rFonts w:ascii="Arial" w:eastAsia="Calibri" w:hAnsi="Arial" w:cs="Arial"/>
                <w:bCs/>
                <w:iCs/>
                <w:sz w:val="24"/>
                <w:szCs w:val="24"/>
              </w:rPr>
              <w:t xml:space="preserve"> Infecciones de transmisor sexual y métodos anticonceptivos</w:t>
            </w:r>
          </w:p>
        </w:tc>
      </w:tr>
      <w:tr w:rsidR="00431762" w:rsidRPr="00130D21" w14:paraId="19D6C1A6" w14:textId="77777777" w:rsidTr="00EC460D">
        <w:tc>
          <w:tcPr>
            <w:tcW w:w="8256" w:type="dxa"/>
            <w:gridSpan w:val="4"/>
            <w:tcBorders>
              <w:top w:val="single" w:sz="4" w:space="0" w:color="auto"/>
              <w:bottom w:val="single" w:sz="4" w:space="0" w:color="auto"/>
            </w:tcBorders>
          </w:tcPr>
          <w:p w14:paraId="2E309BD3" w14:textId="39CE7760" w:rsidR="00431762" w:rsidRPr="002D5117" w:rsidRDefault="00431762" w:rsidP="00431762">
            <w:pPr>
              <w:autoSpaceDE w:val="0"/>
              <w:autoSpaceDN w:val="0"/>
              <w:adjustRightInd w:val="0"/>
              <w:spacing w:line="240" w:lineRule="exact"/>
              <w:jc w:val="both"/>
              <w:rPr>
                <w:rFonts w:ascii="Arial" w:hAnsi="Arial" w:cs="Arial"/>
                <w:bCs/>
                <w:sz w:val="24"/>
                <w:szCs w:val="24"/>
              </w:rPr>
            </w:pPr>
            <w:r w:rsidRPr="00431762">
              <w:rPr>
                <w:rFonts w:ascii="Arial" w:hAnsi="Arial" w:cs="Arial"/>
                <w:b/>
                <w:sz w:val="24"/>
                <w:szCs w:val="24"/>
              </w:rPr>
              <w:t>Objetivo:</w:t>
            </w:r>
            <w:r w:rsidRPr="00431762">
              <w:rPr>
                <w:rFonts w:ascii="Arial" w:eastAsia="Calibri" w:hAnsi="Arial" w:cs="Arial"/>
                <w:bCs/>
                <w:iCs/>
                <w:color w:val="FF0000"/>
                <w:sz w:val="24"/>
                <w:szCs w:val="24"/>
              </w:rPr>
              <w:t xml:space="preserve"> </w:t>
            </w:r>
            <w:r w:rsidRPr="00431762">
              <w:rPr>
                <w:rFonts w:ascii="Arial" w:eastAsia="Calibri" w:hAnsi="Arial" w:cs="Arial"/>
                <w:bCs/>
                <w:iCs/>
                <w:sz w:val="24"/>
                <w:szCs w:val="24"/>
              </w:rPr>
              <w:t>Facilitar información sobre infecciones de transmisor sexual y métodos anticonceptivos</w:t>
            </w:r>
          </w:p>
        </w:tc>
      </w:tr>
      <w:tr w:rsidR="00EC460D" w:rsidRPr="00C10933" w14:paraId="0A2ECA07" w14:textId="77777777" w:rsidTr="00EC460D">
        <w:tc>
          <w:tcPr>
            <w:tcW w:w="1727" w:type="dxa"/>
            <w:tcBorders>
              <w:top w:val="single" w:sz="4" w:space="0" w:color="auto"/>
              <w:bottom w:val="single" w:sz="4" w:space="0" w:color="auto"/>
            </w:tcBorders>
            <w:vAlign w:val="center"/>
          </w:tcPr>
          <w:p w14:paraId="5ECFC888" w14:textId="77777777" w:rsidR="00431762" w:rsidRPr="00C10933" w:rsidRDefault="00431762" w:rsidP="00431762">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Contenido</w:t>
            </w:r>
          </w:p>
        </w:tc>
        <w:tc>
          <w:tcPr>
            <w:tcW w:w="3696" w:type="dxa"/>
            <w:tcBorders>
              <w:top w:val="single" w:sz="4" w:space="0" w:color="auto"/>
              <w:bottom w:val="single" w:sz="4" w:space="0" w:color="auto"/>
            </w:tcBorders>
            <w:vAlign w:val="center"/>
          </w:tcPr>
          <w:p w14:paraId="644CF154" w14:textId="77777777" w:rsidR="00431762" w:rsidRPr="00C10933" w:rsidRDefault="00431762" w:rsidP="00431762">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Actividades</w:t>
            </w:r>
          </w:p>
        </w:tc>
        <w:tc>
          <w:tcPr>
            <w:tcW w:w="1763" w:type="dxa"/>
            <w:tcBorders>
              <w:top w:val="single" w:sz="4" w:space="0" w:color="auto"/>
              <w:bottom w:val="single" w:sz="4" w:space="0" w:color="auto"/>
            </w:tcBorders>
            <w:vAlign w:val="center"/>
          </w:tcPr>
          <w:p w14:paraId="76D3213E" w14:textId="77777777" w:rsidR="00431762" w:rsidRPr="00C10933" w:rsidRDefault="00431762" w:rsidP="00431762">
            <w:pPr>
              <w:autoSpaceDE w:val="0"/>
              <w:autoSpaceDN w:val="0"/>
              <w:adjustRightInd w:val="0"/>
              <w:spacing w:line="240" w:lineRule="exact"/>
              <w:jc w:val="center"/>
              <w:rPr>
                <w:rFonts w:ascii="Arial" w:hAnsi="Arial" w:cs="Arial"/>
                <w:b/>
                <w:sz w:val="24"/>
                <w:szCs w:val="24"/>
              </w:rPr>
            </w:pPr>
            <w:r w:rsidRPr="00C10933">
              <w:rPr>
                <w:rFonts w:ascii="Arial" w:eastAsia="Bitstream Vera Sans" w:hAnsi="Arial" w:cs="Arial"/>
                <w:b/>
                <w:sz w:val="24"/>
                <w:szCs w:val="24"/>
                <w:lang w:val="es-VE" w:eastAsia="ar-SA"/>
              </w:rPr>
              <w:t>Recursos</w:t>
            </w:r>
          </w:p>
        </w:tc>
        <w:tc>
          <w:tcPr>
            <w:tcW w:w="1070" w:type="dxa"/>
            <w:tcBorders>
              <w:top w:val="single" w:sz="4" w:space="0" w:color="auto"/>
              <w:bottom w:val="single" w:sz="4" w:space="0" w:color="auto"/>
            </w:tcBorders>
            <w:vAlign w:val="center"/>
          </w:tcPr>
          <w:p w14:paraId="1CAF3FC9" w14:textId="77777777" w:rsidR="00431762" w:rsidRPr="00C10933" w:rsidRDefault="00431762" w:rsidP="00431762">
            <w:pPr>
              <w:autoSpaceDE w:val="0"/>
              <w:autoSpaceDN w:val="0"/>
              <w:adjustRightInd w:val="0"/>
              <w:spacing w:line="360" w:lineRule="auto"/>
              <w:jc w:val="center"/>
              <w:rPr>
                <w:rFonts w:ascii="Arial" w:hAnsi="Arial" w:cs="Arial"/>
                <w:b/>
                <w:sz w:val="24"/>
                <w:szCs w:val="24"/>
              </w:rPr>
            </w:pPr>
            <w:r w:rsidRPr="00C10933">
              <w:rPr>
                <w:rFonts w:ascii="Arial" w:eastAsia="Bitstream Vera Sans" w:hAnsi="Arial" w:cs="Arial"/>
                <w:b/>
                <w:sz w:val="24"/>
                <w:szCs w:val="24"/>
                <w:lang w:val="es-VE" w:eastAsia="ar-SA"/>
              </w:rPr>
              <w:t>Tiempo</w:t>
            </w:r>
          </w:p>
        </w:tc>
      </w:tr>
      <w:tr w:rsidR="00431762" w:rsidRPr="00130D21" w14:paraId="3EB8393C" w14:textId="77777777" w:rsidTr="00EC460D">
        <w:tc>
          <w:tcPr>
            <w:tcW w:w="1727" w:type="dxa"/>
            <w:tcBorders>
              <w:top w:val="single" w:sz="4" w:space="0" w:color="auto"/>
              <w:bottom w:val="single" w:sz="4" w:space="0" w:color="auto"/>
            </w:tcBorders>
          </w:tcPr>
          <w:p w14:paraId="3C9E26A2" w14:textId="744152DF" w:rsidR="00431762" w:rsidRPr="002D5117" w:rsidRDefault="00431762" w:rsidP="00431762">
            <w:pPr>
              <w:autoSpaceDE w:val="0"/>
              <w:autoSpaceDN w:val="0"/>
              <w:adjustRightInd w:val="0"/>
              <w:spacing w:line="360" w:lineRule="auto"/>
              <w:jc w:val="center"/>
              <w:rPr>
                <w:rFonts w:ascii="Arial" w:hAnsi="Arial" w:cs="Arial"/>
                <w:sz w:val="24"/>
                <w:szCs w:val="24"/>
              </w:rPr>
            </w:pPr>
            <w:r w:rsidRPr="00431762">
              <w:rPr>
                <w:rFonts w:ascii="Arial" w:eastAsia="Calibri" w:hAnsi="Arial" w:cs="Arial"/>
                <w:bCs/>
                <w:iCs/>
                <w:sz w:val="24"/>
                <w:szCs w:val="24"/>
              </w:rPr>
              <w:t>Infecciones de transmisor sexual y métodos anticonceptivos</w:t>
            </w:r>
          </w:p>
        </w:tc>
        <w:tc>
          <w:tcPr>
            <w:tcW w:w="3696" w:type="dxa"/>
            <w:tcBorders>
              <w:top w:val="single" w:sz="4" w:space="0" w:color="auto"/>
              <w:bottom w:val="single" w:sz="4" w:space="0" w:color="auto"/>
            </w:tcBorders>
          </w:tcPr>
          <w:p w14:paraId="091525A2" w14:textId="77777777"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b/>
                <w:sz w:val="24"/>
                <w:szCs w:val="24"/>
                <w:lang w:eastAsia="ar-SA"/>
              </w:rPr>
              <w:t xml:space="preserve">-. </w:t>
            </w:r>
            <w:r w:rsidRPr="00431762">
              <w:rPr>
                <w:rFonts w:ascii="Arial" w:eastAsia="Bitstream Vera Sans" w:hAnsi="Arial" w:cs="Arial"/>
                <w:sz w:val="24"/>
                <w:szCs w:val="24"/>
                <w:lang w:eastAsia="ar-SA"/>
              </w:rPr>
              <w:t>Saludo    y bienvenida</w:t>
            </w:r>
          </w:p>
          <w:p w14:paraId="0B516BA1" w14:textId="77777777"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w:t>
            </w:r>
            <w:r w:rsidRPr="00431762">
              <w:rPr>
                <w:rFonts w:ascii="Arial" w:hAnsi="Arial" w:cs="Arial"/>
                <w:sz w:val="24"/>
                <w:szCs w:val="24"/>
              </w:rPr>
              <w:t>Establecimiento de los acuerdos para el desarrollo del taller.</w:t>
            </w:r>
          </w:p>
          <w:p w14:paraId="4D9AC6AB" w14:textId="77777777" w:rsidR="00431762" w:rsidRPr="00431762" w:rsidRDefault="00431762" w:rsidP="00431762">
            <w:pPr>
              <w:ind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Lectura reflexiva titulada (la rosa y el sapo)</w:t>
            </w:r>
          </w:p>
          <w:p w14:paraId="45C47D64" w14:textId="77777777" w:rsidR="00431762" w:rsidRPr="00431762" w:rsidRDefault="00431762" w:rsidP="00431762">
            <w:pPr>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-exposición efectiva del facilitador relacionado a infecciones de trasmisión sexual.</w:t>
            </w:r>
          </w:p>
          <w:p w14:paraId="1E0B350E" w14:textId="77777777" w:rsidR="00431762" w:rsidRPr="00431762" w:rsidRDefault="00431762" w:rsidP="00431762">
            <w:pPr>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 Conformación de grupos para analizar: síntomas y consecuencias de las infecciones de transmisor sexual. </w:t>
            </w:r>
          </w:p>
          <w:p w14:paraId="2EFF17C1" w14:textId="77777777"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 Plenaria donde cada grupo dará una explosión sobre la infección de transmisión sexual estudiada. </w:t>
            </w:r>
          </w:p>
          <w:p w14:paraId="0B3F0D66" w14:textId="77777777"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xml:space="preserve">-El facilitador realiza una exposición sobre los métodos anticonceptivos e infecciones de transmisión sexual. </w:t>
            </w:r>
          </w:p>
          <w:p w14:paraId="0CF1C412" w14:textId="77777777" w:rsidR="00431762" w:rsidRPr="00431762" w:rsidRDefault="00431762" w:rsidP="00431762">
            <w:pPr>
              <w:numPr>
                <w:ilvl w:val="0"/>
                <w:numId w:val="4"/>
              </w:numPr>
              <w:tabs>
                <w:tab w:val="left" w:pos="709"/>
              </w:tabs>
              <w:suppressAutoHyphens/>
              <w:ind w:left="0" w:right="284"/>
              <w:jc w:val="both"/>
              <w:rPr>
                <w:rFonts w:ascii="Arial" w:eastAsia="Bitstream Vera Sans" w:hAnsi="Arial" w:cs="Arial"/>
                <w:sz w:val="24"/>
                <w:szCs w:val="24"/>
                <w:lang w:eastAsia="ar-SA"/>
              </w:rPr>
            </w:pPr>
            <w:r w:rsidRPr="00431762">
              <w:rPr>
                <w:rFonts w:ascii="Arial" w:eastAsia="Bitstream Vera Sans" w:hAnsi="Arial" w:cs="Arial"/>
                <w:sz w:val="24"/>
                <w:szCs w:val="24"/>
                <w:lang w:eastAsia="ar-SA"/>
              </w:rPr>
              <w:t>- En mesas de trabajo se elaborar folletos que contiene el tema visto en la exposición</w:t>
            </w:r>
          </w:p>
          <w:p w14:paraId="645A745D" w14:textId="31FB9AFD" w:rsidR="00431762" w:rsidRPr="002D5117" w:rsidRDefault="00431762" w:rsidP="00431762">
            <w:pPr>
              <w:autoSpaceDE w:val="0"/>
              <w:autoSpaceDN w:val="0"/>
              <w:adjustRightInd w:val="0"/>
              <w:spacing w:line="240" w:lineRule="exact"/>
              <w:jc w:val="both"/>
              <w:rPr>
                <w:rFonts w:ascii="Arial" w:hAnsi="Arial" w:cs="Arial"/>
                <w:b/>
                <w:sz w:val="24"/>
                <w:szCs w:val="24"/>
              </w:rPr>
            </w:pPr>
            <w:r w:rsidRPr="00431762">
              <w:rPr>
                <w:rFonts w:ascii="Arial" w:eastAsia="Bitstream Vera Sans" w:hAnsi="Arial" w:cs="Arial"/>
                <w:sz w:val="24"/>
                <w:szCs w:val="24"/>
                <w:lang w:eastAsia="ar-SA"/>
              </w:rPr>
              <w:t xml:space="preserve">-. Evaluación del taller por medio de un instrumento que se entregara a cada participante.                                       </w:t>
            </w:r>
          </w:p>
        </w:tc>
        <w:tc>
          <w:tcPr>
            <w:tcW w:w="1763" w:type="dxa"/>
            <w:tcBorders>
              <w:top w:val="single" w:sz="4" w:space="0" w:color="auto"/>
              <w:bottom w:val="single" w:sz="4" w:space="0" w:color="auto"/>
            </w:tcBorders>
          </w:tcPr>
          <w:p w14:paraId="7D2F035A" w14:textId="77777777" w:rsidR="00431762" w:rsidRPr="002D5117" w:rsidRDefault="00431762" w:rsidP="00431762">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Talento Humano</w:t>
            </w:r>
          </w:p>
          <w:p w14:paraId="0FA07F4C"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Docentes</w:t>
            </w:r>
          </w:p>
          <w:p w14:paraId="1B4033CB"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Facilitador</w:t>
            </w:r>
          </w:p>
          <w:p w14:paraId="090FBA88" w14:textId="77777777" w:rsidR="00431762" w:rsidRPr="002D5117" w:rsidRDefault="00431762" w:rsidP="00431762">
            <w:pPr>
              <w:spacing w:line="240" w:lineRule="atLeast"/>
              <w:jc w:val="center"/>
              <w:rPr>
                <w:rFonts w:ascii="Arial" w:eastAsia="Bitstream Vera Sans" w:hAnsi="Arial" w:cs="Arial"/>
                <w:sz w:val="24"/>
                <w:szCs w:val="24"/>
                <w:lang w:eastAsia="ar-SA"/>
              </w:rPr>
            </w:pPr>
          </w:p>
          <w:p w14:paraId="3B73A755" w14:textId="77777777" w:rsidR="00431762" w:rsidRPr="002D5117" w:rsidRDefault="00431762" w:rsidP="00431762">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Materiales</w:t>
            </w:r>
          </w:p>
          <w:p w14:paraId="5EE73CFF" w14:textId="77777777" w:rsidR="00431762" w:rsidRPr="002D5117" w:rsidRDefault="00431762" w:rsidP="00431762">
            <w:pPr>
              <w:spacing w:line="240" w:lineRule="atLeast"/>
              <w:jc w:val="center"/>
              <w:rPr>
                <w:rFonts w:ascii="Arial" w:eastAsia="Bitstream Vera Sans" w:hAnsi="Arial" w:cs="Arial"/>
                <w:sz w:val="24"/>
                <w:szCs w:val="24"/>
                <w:lang w:eastAsia="ar-SA"/>
              </w:rPr>
            </w:pPr>
          </w:p>
          <w:p w14:paraId="681BE9A9"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Diapositivas</w:t>
            </w:r>
          </w:p>
          <w:p w14:paraId="11DFEF3C"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Hojas</w:t>
            </w:r>
          </w:p>
          <w:p w14:paraId="56E9876B"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Lápices colores</w:t>
            </w:r>
          </w:p>
          <w:p w14:paraId="57FCFDAB"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Material impreso</w:t>
            </w:r>
          </w:p>
          <w:p w14:paraId="1F9C753F"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Láminas</w:t>
            </w:r>
          </w:p>
          <w:p w14:paraId="504AA97C" w14:textId="77777777" w:rsidR="00431762" w:rsidRPr="002D5117" w:rsidRDefault="00431762" w:rsidP="00431762">
            <w:pPr>
              <w:spacing w:line="240" w:lineRule="atLeast"/>
              <w:jc w:val="center"/>
              <w:rPr>
                <w:rFonts w:ascii="Arial" w:eastAsia="Bitstream Vera Sans" w:hAnsi="Arial" w:cs="Arial"/>
                <w:sz w:val="24"/>
                <w:szCs w:val="24"/>
                <w:lang w:eastAsia="ar-SA"/>
              </w:rPr>
            </w:pPr>
          </w:p>
          <w:p w14:paraId="5B54CB58" w14:textId="77777777" w:rsidR="00431762" w:rsidRPr="002D5117" w:rsidRDefault="00431762" w:rsidP="00431762">
            <w:pPr>
              <w:spacing w:line="240" w:lineRule="atLeast"/>
              <w:jc w:val="center"/>
              <w:rPr>
                <w:rFonts w:ascii="Arial" w:eastAsia="Bitstream Vera Sans" w:hAnsi="Arial" w:cs="Arial"/>
                <w:b/>
                <w:sz w:val="24"/>
                <w:szCs w:val="24"/>
                <w:lang w:eastAsia="ar-SA"/>
              </w:rPr>
            </w:pPr>
            <w:r w:rsidRPr="002D5117">
              <w:rPr>
                <w:rFonts w:ascii="Arial" w:eastAsia="Bitstream Vera Sans" w:hAnsi="Arial" w:cs="Arial"/>
                <w:b/>
                <w:sz w:val="24"/>
                <w:szCs w:val="24"/>
                <w:lang w:eastAsia="ar-SA"/>
              </w:rPr>
              <w:t>Tecnológicos</w:t>
            </w:r>
          </w:p>
          <w:p w14:paraId="5F09CBE1" w14:textId="77777777" w:rsidR="00431762" w:rsidRPr="002D5117" w:rsidRDefault="00431762" w:rsidP="00431762">
            <w:pPr>
              <w:spacing w:line="240" w:lineRule="atLeast"/>
              <w:jc w:val="center"/>
              <w:rPr>
                <w:rFonts w:ascii="Arial" w:eastAsia="Bitstream Vera Sans" w:hAnsi="Arial" w:cs="Arial"/>
                <w:b/>
                <w:sz w:val="24"/>
                <w:szCs w:val="24"/>
                <w:lang w:eastAsia="ar-SA"/>
              </w:rPr>
            </w:pPr>
          </w:p>
          <w:p w14:paraId="15DF5992"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Video vean</w:t>
            </w:r>
          </w:p>
          <w:p w14:paraId="347BFFEB" w14:textId="77777777" w:rsidR="00431762" w:rsidRPr="002D5117" w:rsidRDefault="00431762" w:rsidP="00431762">
            <w:pPr>
              <w:spacing w:line="240" w:lineRule="atLeast"/>
              <w:jc w:val="center"/>
              <w:rPr>
                <w:rFonts w:ascii="Arial" w:eastAsia="Bitstream Vera Sans" w:hAnsi="Arial" w:cs="Arial"/>
                <w:sz w:val="24"/>
                <w:szCs w:val="24"/>
                <w:lang w:eastAsia="ar-SA"/>
              </w:rPr>
            </w:pPr>
            <w:r w:rsidRPr="002D5117">
              <w:rPr>
                <w:rFonts w:ascii="Arial" w:eastAsia="Bitstream Vera Sans" w:hAnsi="Arial" w:cs="Arial"/>
                <w:sz w:val="24"/>
                <w:szCs w:val="24"/>
                <w:lang w:eastAsia="ar-SA"/>
              </w:rPr>
              <w:t>Computadora</w:t>
            </w:r>
          </w:p>
          <w:p w14:paraId="1415B7F6" w14:textId="77777777" w:rsidR="00431762" w:rsidRPr="002D5117" w:rsidRDefault="00431762" w:rsidP="00431762">
            <w:pPr>
              <w:autoSpaceDE w:val="0"/>
              <w:autoSpaceDN w:val="0"/>
              <w:adjustRightInd w:val="0"/>
              <w:spacing w:line="360" w:lineRule="auto"/>
              <w:rPr>
                <w:rFonts w:ascii="Arial" w:hAnsi="Arial" w:cs="Arial"/>
                <w:b/>
                <w:sz w:val="24"/>
                <w:szCs w:val="24"/>
              </w:rPr>
            </w:pPr>
          </w:p>
        </w:tc>
        <w:tc>
          <w:tcPr>
            <w:tcW w:w="1070" w:type="dxa"/>
            <w:tcBorders>
              <w:top w:val="single" w:sz="4" w:space="0" w:color="auto"/>
              <w:bottom w:val="single" w:sz="4" w:space="0" w:color="auto"/>
            </w:tcBorders>
          </w:tcPr>
          <w:p w14:paraId="203F06D3" w14:textId="77777777" w:rsidR="00431762" w:rsidRPr="00C10933" w:rsidRDefault="00431762" w:rsidP="00431762">
            <w:pPr>
              <w:tabs>
                <w:tab w:val="left" w:pos="709"/>
              </w:tabs>
              <w:suppressAutoHyphens/>
              <w:jc w:val="both"/>
              <w:rPr>
                <w:rFonts w:ascii="Arial" w:eastAsia="Bitstream Vera Sans" w:hAnsi="Arial" w:cs="Arial"/>
                <w:sz w:val="24"/>
                <w:szCs w:val="24"/>
                <w:lang w:val="es-VE" w:eastAsia="ar-SA"/>
              </w:rPr>
            </w:pPr>
          </w:p>
          <w:p w14:paraId="2CF597CF" w14:textId="77777777" w:rsidR="00431762" w:rsidRPr="00C10933" w:rsidRDefault="00431762" w:rsidP="00431762">
            <w:pPr>
              <w:tabs>
                <w:tab w:val="left" w:pos="709"/>
              </w:tabs>
              <w:suppressAutoHyphens/>
              <w:jc w:val="both"/>
              <w:rPr>
                <w:rFonts w:ascii="Arial" w:eastAsia="Bitstream Vera Sans" w:hAnsi="Arial" w:cs="Arial"/>
                <w:sz w:val="24"/>
                <w:szCs w:val="24"/>
                <w:lang w:val="es-VE" w:eastAsia="ar-SA"/>
              </w:rPr>
            </w:pPr>
            <w:r w:rsidRPr="00C10933">
              <w:rPr>
                <w:rFonts w:ascii="Arial" w:eastAsia="Bitstream Vera Sans" w:hAnsi="Arial" w:cs="Arial"/>
                <w:sz w:val="24"/>
                <w:szCs w:val="24"/>
                <w:lang w:val="es-VE" w:eastAsia="ar-SA"/>
              </w:rPr>
              <w:t>5 horas</w:t>
            </w:r>
          </w:p>
          <w:p w14:paraId="64CD9ACB" w14:textId="77777777" w:rsidR="00431762" w:rsidRPr="00C10933" w:rsidRDefault="00431762" w:rsidP="00431762">
            <w:pPr>
              <w:autoSpaceDE w:val="0"/>
              <w:autoSpaceDN w:val="0"/>
              <w:adjustRightInd w:val="0"/>
              <w:spacing w:line="360" w:lineRule="auto"/>
              <w:rPr>
                <w:rFonts w:ascii="Arial" w:hAnsi="Arial" w:cs="Arial"/>
                <w:b/>
                <w:sz w:val="24"/>
                <w:szCs w:val="24"/>
              </w:rPr>
            </w:pPr>
          </w:p>
        </w:tc>
      </w:tr>
    </w:tbl>
    <w:p w14:paraId="3C788452" w14:textId="77777777" w:rsidR="002D5117" w:rsidRPr="00130D21" w:rsidRDefault="002D5117" w:rsidP="002D5117">
      <w:pPr>
        <w:autoSpaceDE w:val="0"/>
        <w:autoSpaceDN w:val="0"/>
        <w:adjustRightInd w:val="0"/>
        <w:spacing w:after="0" w:line="360" w:lineRule="auto"/>
        <w:rPr>
          <w:rFonts w:ascii="Arial" w:hAnsi="Arial" w:cs="Arial"/>
          <w:b/>
          <w:sz w:val="24"/>
          <w:szCs w:val="24"/>
        </w:rPr>
      </w:pPr>
    </w:p>
    <w:p w14:paraId="7679093D" w14:textId="77777777" w:rsidR="002D5117" w:rsidRPr="00130D21" w:rsidRDefault="002D5117" w:rsidP="002D5117">
      <w:pPr>
        <w:autoSpaceDE w:val="0"/>
        <w:autoSpaceDN w:val="0"/>
        <w:adjustRightInd w:val="0"/>
        <w:spacing w:after="0" w:line="360" w:lineRule="auto"/>
        <w:ind w:firstLine="708"/>
        <w:rPr>
          <w:rFonts w:ascii="Arial" w:hAnsi="Arial" w:cs="Arial"/>
          <w:bCs/>
          <w:sz w:val="24"/>
          <w:szCs w:val="24"/>
        </w:rPr>
      </w:pPr>
    </w:p>
    <w:p w14:paraId="0E87C920" w14:textId="2BFB662B" w:rsidR="00431762" w:rsidRDefault="00431762" w:rsidP="00431762">
      <w:pPr>
        <w:autoSpaceDE w:val="0"/>
        <w:autoSpaceDN w:val="0"/>
        <w:adjustRightInd w:val="0"/>
        <w:spacing w:after="0" w:line="360" w:lineRule="auto"/>
        <w:rPr>
          <w:rFonts w:ascii="Arial" w:hAnsi="Arial" w:cs="Arial"/>
          <w:bCs/>
          <w:sz w:val="24"/>
          <w:szCs w:val="24"/>
        </w:rPr>
      </w:pPr>
    </w:p>
    <w:p w14:paraId="668B496C" w14:textId="77777777" w:rsidR="00594910" w:rsidRPr="00D41388" w:rsidRDefault="00594910" w:rsidP="00431762">
      <w:pPr>
        <w:autoSpaceDE w:val="0"/>
        <w:autoSpaceDN w:val="0"/>
        <w:adjustRightInd w:val="0"/>
        <w:spacing w:after="0" w:line="360" w:lineRule="auto"/>
        <w:rPr>
          <w:rFonts w:ascii="Arial" w:hAnsi="Arial" w:cs="Arial"/>
          <w:bCs/>
          <w:sz w:val="24"/>
          <w:szCs w:val="24"/>
        </w:rPr>
      </w:pPr>
    </w:p>
    <w:p w14:paraId="28FFA2D8" w14:textId="77777777" w:rsidR="00431762" w:rsidRPr="00D41388" w:rsidRDefault="00431762" w:rsidP="005D53A5">
      <w:pPr>
        <w:autoSpaceDE w:val="0"/>
        <w:autoSpaceDN w:val="0"/>
        <w:adjustRightInd w:val="0"/>
        <w:spacing w:after="0" w:line="360" w:lineRule="auto"/>
        <w:ind w:firstLine="708"/>
        <w:rPr>
          <w:rFonts w:ascii="Arial" w:hAnsi="Arial" w:cs="Arial"/>
          <w:bCs/>
          <w:sz w:val="24"/>
          <w:szCs w:val="24"/>
        </w:rPr>
      </w:pPr>
    </w:p>
    <w:p w14:paraId="5389D53E" w14:textId="69C69C4A" w:rsidR="0003243C" w:rsidRPr="00D41388" w:rsidRDefault="0003243C" w:rsidP="005D53A5">
      <w:pPr>
        <w:autoSpaceDE w:val="0"/>
        <w:autoSpaceDN w:val="0"/>
        <w:adjustRightInd w:val="0"/>
        <w:spacing w:after="0" w:line="360" w:lineRule="auto"/>
        <w:ind w:firstLine="708"/>
        <w:rPr>
          <w:rFonts w:ascii="Arial" w:hAnsi="Arial" w:cs="Arial"/>
          <w:bCs/>
          <w:sz w:val="24"/>
          <w:szCs w:val="24"/>
        </w:rPr>
      </w:pPr>
    </w:p>
    <w:p w14:paraId="2325836D" w14:textId="0047DA0D" w:rsidR="002D5117" w:rsidRPr="00D41388" w:rsidRDefault="002D5117" w:rsidP="002D5117">
      <w:pPr>
        <w:autoSpaceDE w:val="0"/>
        <w:autoSpaceDN w:val="0"/>
        <w:adjustRightInd w:val="0"/>
        <w:spacing w:after="0" w:line="360" w:lineRule="auto"/>
        <w:rPr>
          <w:rFonts w:ascii="Arial" w:hAnsi="Arial" w:cs="Arial"/>
          <w:b/>
          <w:sz w:val="24"/>
          <w:szCs w:val="24"/>
        </w:rPr>
      </w:pPr>
      <w:r w:rsidRPr="00D41388">
        <w:rPr>
          <w:rFonts w:ascii="Arial" w:hAnsi="Arial" w:cs="Arial"/>
          <w:b/>
          <w:sz w:val="24"/>
          <w:szCs w:val="24"/>
        </w:rPr>
        <w:t>Estrategia pedagógica 5</w:t>
      </w: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3696"/>
        <w:gridCol w:w="1763"/>
        <w:gridCol w:w="1070"/>
      </w:tblGrid>
      <w:tr w:rsidR="00431762" w:rsidRPr="00D41388" w14:paraId="4EB4A130" w14:textId="77777777" w:rsidTr="00EC460D">
        <w:tc>
          <w:tcPr>
            <w:tcW w:w="8256" w:type="dxa"/>
            <w:gridSpan w:val="4"/>
            <w:tcBorders>
              <w:top w:val="single" w:sz="4" w:space="0" w:color="auto"/>
              <w:bottom w:val="single" w:sz="4" w:space="0" w:color="auto"/>
            </w:tcBorders>
          </w:tcPr>
          <w:p w14:paraId="712FB80C" w14:textId="6EAEF1D8" w:rsidR="00431762" w:rsidRPr="00D41388" w:rsidRDefault="00431762" w:rsidP="00431762">
            <w:pPr>
              <w:autoSpaceDE w:val="0"/>
              <w:autoSpaceDN w:val="0"/>
              <w:adjustRightInd w:val="0"/>
              <w:spacing w:line="240" w:lineRule="exact"/>
              <w:jc w:val="both"/>
              <w:rPr>
                <w:rFonts w:ascii="Arial" w:hAnsi="Arial" w:cs="Arial"/>
                <w:bCs/>
                <w:sz w:val="24"/>
                <w:szCs w:val="24"/>
              </w:rPr>
            </w:pPr>
            <w:r w:rsidRPr="00D41388">
              <w:rPr>
                <w:rFonts w:ascii="Arial" w:hAnsi="Arial" w:cs="Arial"/>
                <w:b/>
                <w:sz w:val="24"/>
                <w:szCs w:val="24"/>
              </w:rPr>
              <w:t>Unidad Didáctica:</w:t>
            </w:r>
            <w:r w:rsidRPr="00D41388">
              <w:rPr>
                <w:rFonts w:ascii="Arial" w:eastAsia="Calibri" w:hAnsi="Arial" w:cs="Arial"/>
                <w:bCs/>
                <w:iCs/>
                <w:sz w:val="24"/>
                <w:szCs w:val="24"/>
              </w:rPr>
              <w:t xml:space="preserve"> Semilleros de investigación</w:t>
            </w:r>
          </w:p>
        </w:tc>
      </w:tr>
      <w:tr w:rsidR="00431762" w:rsidRPr="00D41388" w14:paraId="343D3499" w14:textId="77777777" w:rsidTr="00EC460D">
        <w:tc>
          <w:tcPr>
            <w:tcW w:w="8256" w:type="dxa"/>
            <w:gridSpan w:val="4"/>
            <w:tcBorders>
              <w:top w:val="single" w:sz="4" w:space="0" w:color="auto"/>
              <w:bottom w:val="single" w:sz="4" w:space="0" w:color="auto"/>
            </w:tcBorders>
          </w:tcPr>
          <w:p w14:paraId="02989FF5" w14:textId="35F4CEED" w:rsidR="00431762" w:rsidRPr="00D41388" w:rsidRDefault="00431762" w:rsidP="00431762">
            <w:pPr>
              <w:autoSpaceDE w:val="0"/>
              <w:autoSpaceDN w:val="0"/>
              <w:adjustRightInd w:val="0"/>
              <w:spacing w:line="240" w:lineRule="exact"/>
              <w:jc w:val="both"/>
              <w:rPr>
                <w:rFonts w:ascii="Arial" w:hAnsi="Arial" w:cs="Arial"/>
                <w:bCs/>
                <w:sz w:val="24"/>
                <w:szCs w:val="24"/>
              </w:rPr>
            </w:pPr>
            <w:r w:rsidRPr="00D41388">
              <w:rPr>
                <w:rFonts w:ascii="Arial" w:hAnsi="Arial" w:cs="Arial"/>
                <w:b/>
                <w:sz w:val="24"/>
                <w:szCs w:val="24"/>
              </w:rPr>
              <w:t xml:space="preserve">Objetivo: </w:t>
            </w:r>
            <w:r w:rsidRPr="00D41388">
              <w:rPr>
                <w:rFonts w:ascii="Arial" w:eastAsia="Calibri" w:hAnsi="Arial" w:cs="Arial"/>
                <w:bCs/>
                <w:iCs/>
                <w:sz w:val="24"/>
                <w:szCs w:val="24"/>
              </w:rPr>
              <w:t xml:space="preserve">Proporcionar </w:t>
            </w:r>
            <w:r w:rsidR="00D41388" w:rsidRPr="00D41388">
              <w:rPr>
                <w:rFonts w:ascii="Arial" w:eastAsia="Calibri" w:hAnsi="Arial" w:cs="Arial"/>
                <w:bCs/>
                <w:iCs/>
                <w:sz w:val="24"/>
                <w:szCs w:val="24"/>
              </w:rPr>
              <w:t>información referente</w:t>
            </w:r>
            <w:r w:rsidRPr="00D41388">
              <w:rPr>
                <w:rFonts w:ascii="Arial" w:eastAsia="Calibri" w:hAnsi="Arial" w:cs="Arial"/>
                <w:bCs/>
                <w:iCs/>
                <w:sz w:val="24"/>
                <w:szCs w:val="24"/>
              </w:rPr>
              <w:t xml:space="preserve"> a los semilleros de investigación y su importancia para adquirir conocimientos relacionados a la sexualidad</w:t>
            </w:r>
            <w:r w:rsidRPr="00D41388">
              <w:rPr>
                <w:rFonts w:ascii="Arial" w:eastAsia="Calibri" w:hAnsi="Arial" w:cs="Arial"/>
                <w:bCs/>
                <w:iCs/>
                <w:color w:val="FF0000"/>
                <w:sz w:val="24"/>
                <w:szCs w:val="24"/>
              </w:rPr>
              <w:t xml:space="preserve"> </w:t>
            </w:r>
          </w:p>
        </w:tc>
      </w:tr>
      <w:tr w:rsidR="00EC460D" w:rsidRPr="00D41388" w14:paraId="1E76663D" w14:textId="77777777" w:rsidTr="00EC460D">
        <w:tc>
          <w:tcPr>
            <w:tcW w:w="1727" w:type="dxa"/>
            <w:tcBorders>
              <w:top w:val="single" w:sz="4" w:space="0" w:color="auto"/>
              <w:bottom w:val="single" w:sz="4" w:space="0" w:color="auto"/>
            </w:tcBorders>
            <w:vAlign w:val="center"/>
          </w:tcPr>
          <w:p w14:paraId="2B17AD13" w14:textId="77777777" w:rsidR="00431762" w:rsidRPr="00D41388" w:rsidRDefault="00431762" w:rsidP="00431762">
            <w:pPr>
              <w:autoSpaceDE w:val="0"/>
              <w:autoSpaceDN w:val="0"/>
              <w:adjustRightInd w:val="0"/>
              <w:spacing w:line="360" w:lineRule="auto"/>
              <w:jc w:val="center"/>
              <w:rPr>
                <w:rFonts w:ascii="Arial" w:hAnsi="Arial" w:cs="Arial"/>
                <w:b/>
                <w:sz w:val="24"/>
                <w:szCs w:val="24"/>
              </w:rPr>
            </w:pPr>
            <w:r w:rsidRPr="00D41388">
              <w:rPr>
                <w:rFonts w:ascii="Arial" w:eastAsia="Bitstream Vera Sans" w:hAnsi="Arial" w:cs="Arial"/>
                <w:b/>
                <w:sz w:val="24"/>
                <w:szCs w:val="24"/>
                <w:lang w:val="es-VE" w:eastAsia="ar-SA"/>
              </w:rPr>
              <w:t>Contenido</w:t>
            </w:r>
          </w:p>
        </w:tc>
        <w:tc>
          <w:tcPr>
            <w:tcW w:w="3696" w:type="dxa"/>
            <w:tcBorders>
              <w:top w:val="single" w:sz="4" w:space="0" w:color="auto"/>
              <w:bottom w:val="single" w:sz="4" w:space="0" w:color="auto"/>
            </w:tcBorders>
            <w:vAlign w:val="center"/>
          </w:tcPr>
          <w:p w14:paraId="46577410" w14:textId="77777777" w:rsidR="00431762" w:rsidRPr="00D41388" w:rsidRDefault="00431762" w:rsidP="00431762">
            <w:pPr>
              <w:autoSpaceDE w:val="0"/>
              <w:autoSpaceDN w:val="0"/>
              <w:adjustRightInd w:val="0"/>
              <w:spacing w:line="360" w:lineRule="auto"/>
              <w:jc w:val="center"/>
              <w:rPr>
                <w:rFonts w:ascii="Arial" w:hAnsi="Arial" w:cs="Arial"/>
                <w:b/>
                <w:sz w:val="24"/>
                <w:szCs w:val="24"/>
              </w:rPr>
            </w:pPr>
            <w:r w:rsidRPr="00D41388">
              <w:rPr>
                <w:rFonts w:ascii="Arial" w:eastAsia="Bitstream Vera Sans" w:hAnsi="Arial" w:cs="Arial"/>
                <w:b/>
                <w:sz w:val="24"/>
                <w:szCs w:val="24"/>
                <w:lang w:val="es-VE" w:eastAsia="ar-SA"/>
              </w:rPr>
              <w:t>Actividades</w:t>
            </w:r>
          </w:p>
        </w:tc>
        <w:tc>
          <w:tcPr>
            <w:tcW w:w="1763" w:type="dxa"/>
            <w:tcBorders>
              <w:top w:val="single" w:sz="4" w:space="0" w:color="auto"/>
              <w:bottom w:val="single" w:sz="4" w:space="0" w:color="auto"/>
            </w:tcBorders>
            <w:vAlign w:val="center"/>
          </w:tcPr>
          <w:p w14:paraId="240C7290" w14:textId="77777777" w:rsidR="00431762" w:rsidRPr="00D41388" w:rsidRDefault="00431762" w:rsidP="00431762">
            <w:pPr>
              <w:autoSpaceDE w:val="0"/>
              <w:autoSpaceDN w:val="0"/>
              <w:adjustRightInd w:val="0"/>
              <w:spacing w:line="240" w:lineRule="exact"/>
              <w:jc w:val="center"/>
              <w:rPr>
                <w:rFonts w:ascii="Arial" w:hAnsi="Arial" w:cs="Arial"/>
                <w:b/>
                <w:sz w:val="24"/>
                <w:szCs w:val="24"/>
              </w:rPr>
            </w:pPr>
            <w:r w:rsidRPr="00D41388">
              <w:rPr>
                <w:rFonts w:ascii="Arial" w:eastAsia="Bitstream Vera Sans" w:hAnsi="Arial" w:cs="Arial"/>
                <w:b/>
                <w:sz w:val="24"/>
                <w:szCs w:val="24"/>
                <w:lang w:val="es-VE" w:eastAsia="ar-SA"/>
              </w:rPr>
              <w:t>Recursos</w:t>
            </w:r>
          </w:p>
        </w:tc>
        <w:tc>
          <w:tcPr>
            <w:tcW w:w="1070" w:type="dxa"/>
            <w:tcBorders>
              <w:top w:val="single" w:sz="4" w:space="0" w:color="auto"/>
              <w:bottom w:val="single" w:sz="4" w:space="0" w:color="auto"/>
            </w:tcBorders>
            <w:vAlign w:val="center"/>
          </w:tcPr>
          <w:p w14:paraId="0C93D59C" w14:textId="77777777" w:rsidR="00431762" w:rsidRPr="00D41388" w:rsidRDefault="00431762" w:rsidP="00431762">
            <w:pPr>
              <w:autoSpaceDE w:val="0"/>
              <w:autoSpaceDN w:val="0"/>
              <w:adjustRightInd w:val="0"/>
              <w:spacing w:line="360" w:lineRule="auto"/>
              <w:jc w:val="center"/>
              <w:rPr>
                <w:rFonts w:ascii="Arial" w:hAnsi="Arial" w:cs="Arial"/>
                <w:b/>
                <w:sz w:val="24"/>
                <w:szCs w:val="24"/>
              </w:rPr>
            </w:pPr>
            <w:r w:rsidRPr="00D41388">
              <w:rPr>
                <w:rFonts w:ascii="Arial" w:eastAsia="Bitstream Vera Sans" w:hAnsi="Arial" w:cs="Arial"/>
                <w:b/>
                <w:sz w:val="24"/>
                <w:szCs w:val="24"/>
                <w:lang w:val="es-VE" w:eastAsia="ar-SA"/>
              </w:rPr>
              <w:t>Tiempo</w:t>
            </w:r>
          </w:p>
        </w:tc>
      </w:tr>
      <w:tr w:rsidR="00431762" w:rsidRPr="00D41388" w14:paraId="6D664831" w14:textId="77777777" w:rsidTr="00EC460D">
        <w:tc>
          <w:tcPr>
            <w:tcW w:w="1727" w:type="dxa"/>
            <w:tcBorders>
              <w:top w:val="single" w:sz="4" w:space="0" w:color="auto"/>
              <w:bottom w:val="single" w:sz="4" w:space="0" w:color="auto"/>
            </w:tcBorders>
          </w:tcPr>
          <w:p w14:paraId="21F14578" w14:textId="0BD18DC7" w:rsidR="00431762" w:rsidRPr="00D41388" w:rsidRDefault="00431762" w:rsidP="00431762">
            <w:pPr>
              <w:autoSpaceDE w:val="0"/>
              <w:autoSpaceDN w:val="0"/>
              <w:adjustRightInd w:val="0"/>
              <w:spacing w:line="360" w:lineRule="auto"/>
              <w:jc w:val="center"/>
              <w:rPr>
                <w:rFonts w:ascii="Arial" w:hAnsi="Arial" w:cs="Arial"/>
                <w:sz w:val="24"/>
                <w:szCs w:val="24"/>
              </w:rPr>
            </w:pPr>
            <w:r w:rsidRPr="00D41388">
              <w:rPr>
                <w:rFonts w:ascii="Arial" w:eastAsia="Calibri" w:hAnsi="Arial" w:cs="Arial"/>
                <w:bCs/>
                <w:iCs/>
                <w:sz w:val="24"/>
                <w:szCs w:val="24"/>
              </w:rPr>
              <w:t>Semilleros de investigación</w:t>
            </w:r>
          </w:p>
        </w:tc>
        <w:tc>
          <w:tcPr>
            <w:tcW w:w="3696" w:type="dxa"/>
            <w:tcBorders>
              <w:top w:val="single" w:sz="4" w:space="0" w:color="auto"/>
              <w:bottom w:val="single" w:sz="4" w:space="0" w:color="auto"/>
            </w:tcBorders>
          </w:tcPr>
          <w:p w14:paraId="0138B316" w14:textId="77777777" w:rsidR="00431762" w:rsidRPr="00D41388" w:rsidRDefault="00431762" w:rsidP="00431762">
            <w:pPr>
              <w:ind w:right="284"/>
              <w:rPr>
                <w:rFonts w:ascii="Arial" w:eastAsia="Bitstream Vera Sans" w:hAnsi="Arial" w:cs="Arial"/>
                <w:sz w:val="24"/>
                <w:szCs w:val="24"/>
                <w:lang w:eastAsia="ar-SA"/>
              </w:rPr>
            </w:pPr>
            <w:r w:rsidRPr="00D41388">
              <w:rPr>
                <w:rFonts w:ascii="Arial" w:eastAsia="Bitstream Vera Sans" w:hAnsi="Arial" w:cs="Arial"/>
                <w:sz w:val="24"/>
                <w:szCs w:val="24"/>
                <w:lang w:eastAsia="ar-SA"/>
              </w:rPr>
              <w:t>-Saludo    y bienvenida</w:t>
            </w:r>
          </w:p>
          <w:p w14:paraId="773AF169" w14:textId="756C0964" w:rsidR="00431762" w:rsidRPr="00D41388" w:rsidRDefault="00431762" w:rsidP="00D41388">
            <w:pPr>
              <w:ind w:right="284"/>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w:t>
            </w:r>
            <w:r w:rsidRPr="00D41388">
              <w:rPr>
                <w:rFonts w:ascii="Arial" w:hAnsi="Arial" w:cs="Arial"/>
                <w:sz w:val="24"/>
                <w:szCs w:val="24"/>
              </w:rPr>
              <w:t xml:space="preserve">Establecimiento de los acuerdos para el </w:t>
            </w:r>
            <w:r w:rsidR="00D41388" w:rsidRPr="00D41388">
              <w:rPr>
                <w:rFonts w:ascii="Arial" w:hAnsi="Arial" w:cs="Arial"/>
                <w:sz w:val="24"/>
                <w:szCs w:val="24"/>
              </w:rPr>
              <w:t>desarrollo del</w:t>
            </w:r>
            <w:r w:rsidRPr="00D41388">
              <w:rPr>
                <w:rFonts w:ascii="Arial" w:hAnsi="Arial" w:cs="Arial"/>
                <w:sz w:val="24"/>
                <w:szCs w:val="24"/>
              </w:rPr>
              <w:t xml:space="preserve"> taller.</w:t>
            </w:r>
          </w:p>
          <w:p w14:paraId="2B4C3F9C" w14:textId="77777777" w:rsidR="00431762" w:rsidRPr="00D41388" w:rsidRDefault="00431762" w:rsidP="00D41388">
            <w:pPr>
              <w:ind w:right="284"/>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 xml:space="preserve">-Dinámica trabajo en equipo (sentarse sobre la pierna de otro) </w:t>
            </w:r>
          </w:p>
          <w:p w14:paraId="2731096F" w14:textId="268C1329" w:rsidR="00431762" w:rsidRPr="00D41388" w:rsidRDefault="00431762" w:rsidP="00D41388">
            <w:pPr>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 xml:space="preserve">-exposición efectiva del </w:t>
            </w:r>
            <w:r w:rsidR="00D41388" w:rsidRPr="00D41388">
              <w:rPr>
                <w:rFonts w:ascii="Arial" w:eastAsia="Bitstream Vera Sans" w:hAnsi="Arial" w:cs="Arial"/>
                <w:sz w:val="24"/>
                <w:szCs w:val="24"/>
                <w:lang w:eastAsia="ar-SA"/>
              </w:rPr>
              <w:t>facilitador relacionado</w:t>
            </w:r>
            <w:r w:rsidRPr="00D41388">
              <w:rPr>
                <w:rFonts w:ascii="Arial" w:eastAsia="Bitstream Vera Sans" w:hAnsi="Arial" w:cs="Arial"/>
                <w:sz w:val="24"/>
                <w:szCs w:val="24"/>
                <w:lang w:eastAsia="ar-SA"/>
              </w:rPr>
              <w:t xml:space="preserve"> a: funciones, importancia </w:t>
            </w:r>
            <w:r w:rsidR="00D41388" w:rsidRPr="00D41388">
              <w:rPr>
                <w:rFonts w:ascii="Arial" w:eastAsia="Bitstream Vera Sans" w:hAnsi="Arial" w:cs="Arial"/>
                <w:sz w:val="24"/>
                <w:szCs w:val="24"/>
                <w:lang w:eastAsia="ar-SA"/>
              </w:rPr>
              <w:t>y características</w:t>
            </w:r>
            <w:r w:rsidRPr="00D41388">
              <w:rPr>
                <w:rFonts w:ascii="Arial" w:eastAsia="Bitstream Vera Sans" w:hAnsi="Arial" w:cs="Arial"/>
                <w:sz w:val="24"/>
                <w:szCs w:val="24"/>
                <w:lang w:eastAsia="ar-SA"/>
              </w:rPr>
              <w:t xml:space="preserve"> de </w:t>
            </w:r>
            <w:r w:rsidR="00D41388" w:rsidRPr="00D41388">
              <w:rPr>
                <w:rFonts w:ascii="Arial" w:eastAsia="Bitstream Vera Sans" w:hAnsi="Arial" w:cs="Arial"/>
                <w:sz w:val="24"/>
                <w:szCs w:val="24"/>
                <w:lang w:eastAsia="ar-SA"/>
              </w:rPr>
              <w:t>los semilleros</w:t>
            </w:r>
            <w:r w:rsidRPr="00D41388">
              <w:rPr>
                <w:rFonts w:ascii="Arial" w:eastAsia="Bitstream Vera Sans" w:hAnsi="Arial" w:cs="Arial"/>
                <w:sz w:val="24"/>
                <w:szCs w:val="24"/>
                <w:lang w:eastAsia="ar-SA"/>
              </w:rPr>
              <w:t xml:space="preserve"> de investigación</w:t>
            </w:r>
          </w:p>
          <w:p w14:paraId="1F439EEC" w14:textId="77777777" w:rsidR="00431762" w:rsidRPr="00D41388" w:rsidRDefault="00431762" w:rsidP="00D41388">
            <w:pPr>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 Conformación de equipos para analizar cada una de las actividades que se realizan en un semillero de investigación.</w:t>
            </w:r>
          </w:p>
          <w:p w14:paraId="00349509" w14:textId="77777777" w:rsidR="00431762" w:rsidRPr="00D41388" w:rsidRDefault="00431762" w:rsidP="00D41388">
            <w:pPr>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 xml:space="preserve">-. Explosión por parte de cada grupo respecto a las conclusiones a las que llegaron sobre las actividades de los semilleros de investigación.  </w:t>
            </w:r>
          </w:p>
          <w:p w14:paraId="7C4630D0" w14:textId="42806CB3" w:rsidR="00431762" w:rsidRPr="00D41388" w:rsidRDefault="00431762" w:rsidP="00D41388">
            <w:pPr>
              <w:jc w:val="both"/>
              <w:rPr>
                <w:rFonts w:ascii="Arial" w:eastAsia="Bitstream Vera Sans" w:hAnsi="Arial" w:cs="Arial"/>
                <w:sz w:val="24"/>
                <w:szCs w:val="24"/>
                <w:lang w:eastAsia="ar-SA"/>
              </w:rPr>
            </w:pPr>
            <w:r w:rsidRPr="00D41388">
              <w:rPr>
                <w:rFonts w:ascii="Arial" w:eastAsia="Bitstream Vera Sans" w:hAnsi="Arial" w:cs="Arial"/>
                <w:sz w:val="24"/>
                <w:szCs w:val="24"/>
                <w:lang w:eastAsia="ar-SA"/>
              </w:rPr>
              <w:t xml:space="preserve">-Mesas de </w:t>
            </w:r>
            <w:r w:rsidR="00D41388" w:rsidRPr="00D41388">
              <w:rPr>
                <w:rFonts w:ascii="Arial" w:eastAsia="Bitstream Vera Sans" w:hAnsi="Arial" w:cs="Arial"/>
                <w:sz w:val="24"/>
                <w:szCs w:val="24"/>
                <w:lang w:eastAsia="ar-SA"/>
              </w:rPr>
              <w:t>trabajo para</w:t>
            </w:r>
            <w:r w:rsidRPr="00D41388">
              <w:rPr>
                <w:rFonts w:ascii="Arial" w:eastAsia="Bitstream Vera Sans" w:hAnsi="Arial" w:cs="Arial"/>
                <w:sz w:val="24"/>
                <w:szCs w:val="24"/>
                <w:lang w:eastAsia="ar-SA"/>
              </w:rPr>
              <w:t xml:space="preserve"> conformar un semillero de investigación en la institución educativa.  </w:t>
            </w:r>
          </w:p>
          <w:p w14:paraId="2BCBA4C2" w14:textId="088C743B" w:rsidR="00431762" w:rsidRPr="00D41388" w:rsidRDefault="00431762" w:rsidP="00431762">
            <w:pPr>
              <w:rPr>
                <w:rFonts w:ascii="Arial" w:eastAsia="Bitstream Vera Sans" w:hAnsi="Arial" w:cs="Arial"/>
                <w:sz w:val="24"/>
                <w:szCs w:val="24"/>
                <w:lang w:eastAsia="ar-SA"/>
              </w:rPr>
            </w:pPr>
            <w:r w:rsidRPr="00D41388">
              <w:rPr>
                <w:rFonts w:ascii="Arial" w:eastAsia="Bitstream Vera Sans" w:hAnsi="Arial" w:cs="Arial"/>
                <w:sz w:val="24"/>
                <w:szCs w:val="24"/>
                <w:lang w:eastAsia="ar-SA"/>
              </w:rPr>
              <w:t xml:space="preserve">- establecimiento </w:t>
            </w:r>
            <w:r w:rsidR="00D41388" w:rsidRPr="00D41388">
              <w:rPr>
                <w:rFonts w:ascii="Arial" w:eastAsia="Bitstream Vera Sans" w:hAnsi="Arial" w:cs="Arial"/>
                <w:sz w:val="24"/>
                <w:szCs w:val="24"/>
                <w:lang w:eastAsia="ar-SA"/>
              </w:rPr>
              <w:t>de los</w:t>
            </w:r>
            <w:r w:rsidRPr="00D41388">
              <w:rPr>
                <w:rFonts w:ascii="Arial" w:eastAsia="Bitstream Vera Sans" w:hAnsi="Arial" w:cs="Arial"/>
                <w:sz w:val="24"/>
                <w:szCs w:val="24"/>
                <w:lang w:eastAsia="ar-SA"/>
              </w:rPr>
              <w:t xml:space="preserve"> compromisos de cada uno de los miembros del semillero de investigación y las actividades propias del semillero que debe ejecutar. </w:t>
            </w:r>
          </w:p>
          <w:p w14:paraId="617786DD" w14:textId="7D5E8702" w:rsidR="00431762" w:rsidRPr="00D41388" w:rsidRDefault="00431762" w:rsidP="00431762">
            <w:pPr>
              <w:autoSpaceDE w:val="0"/>
              <w:autoSpaceDN w:val="0"/>
              <w:adjustRightInd w:val="0"/>
              <w:spacing w:line="240" w:lineRule="exact"/>
              <w:jc w:val="both"/>
              <w:rPr>
                <w:rFonts w:ascii="Arial" w:hAnsi="Arial" w:cs="Arial"/>
                <w:b/>
                <w:sz w:val="24"/>
                <w:szCs w:val="24"/>
              </w:rPr>
            </w:pPr>
            <w:r w:rsidRPr="00D41388">
              <w:rPr>
                <w:rFonts w:ascii="Arial" w:eastAsia="Bitstream Vera Sans" w:hAnsi="Arial" w:cs="Arial"/>
                <w:sz w:val="24"/>
                <w:szCs w:val="24"/>
                <w:lang w:eastAsia="ar-SA"/>
              </w:rPr>
              <w:t xml:space="preserve">- </w:t>
            </w:r>
            <w:r w:rsidR="00EC460D" w:rsidRPr="00D41388">
              <w:rPr>
                <w:rFonts w:ascii="Arial" w:eastAsia="Bitstream Vera Sans" w:hAnsi="Arial" w:cs="Arial"/>
                <w:sz w:val="24"/>
                <w:szCs w:val="24"/>
                <w:lang w:eastAsia="ar-SA"/>
              </w:rPr>
              <w:t>Evaluación del</w:t>
            </w:r>
            <w:r w:rsidRPr="00D41388">
              <w:rPr>
                <w:rFonts w:ascii="Arial" w:eastAsia="Bitstream Vera Sans" w:hAnsi="Arial" w:cs="Arial"/>
                <w:sz w:val="24"/>
                <w:szCs w:val="24"/>
                <w:lang w:eastAsia="ar-SA"/>
              </w:rPr>
              <w:t xml:space="preserve"> taller por medio de un instrumento que se entregara a cada participante.                                       </w:t>
            </w:r>
          </w:p>
        </w:tc>
        <w:tc>
          <w:tcPr>
            <w:tcW w:w="1763" w:type="dxa"/>
            <w:tcBorders>
              <w:top w:val="single" w:sz="4" w:space="0" w:color="auto"/>
              <w:bottom w:val="single" w:sz="4" w:space="0" w:color="auto"/>
            </w:tcBorders>
          </w:tcPr>
          <w:p w14:paraId="417DACCB" w14:textId="77777777" w:rsidR="00431762" w:rsidRPr="00D41388" w:rsidRDefault="00431762" w:rsidP="00431762">
            <w:pPr>
              <w:spacing w:line="240" w:lineRule="atLeast"/>
              <w:jc w:val="center"/>
              <w:rPr>
                <w:rFonts w:ascii="Arial" w:eastAsia="Bitstream Vera Sans" w:hAnsi="Arial" w:cs="Arial"/>
                <w:b/>
                <w:sz w:val="24"/>
                <w:szCs w:val="24"/>
                <w:lang w:eastAsia="ar-SA"/>
              </w:rPr>
            </w:pPr>
            <w:r w:rsidRPr="00D41388">
              <w:rPr>
                <w:rFonts w:ascii="Arial" w:eastAsia="Bitstream Vera Sans" w:hAnsi="Arial" w:cs="Arial"/>
                <w:b/>
                <w:sz w:val="24"/>
                <w:szCs w:val="24"/>
                <w:lang w:eastAsia="ar-SA"/>
              </w:rPr>
              <w:t>Talento Humano</w:t>
            </w:r>
          </w:p>
          <w:p w14:paraId="0D5ABFCA"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Docentes</w:t>
            </w:r>
          </w:p>
          <w:p w14:paraId="6D7C6C44"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Facilitador</w:t>
            </w:r>
          </w:p>
          <w:p w14:paraId="59525C45" w14:textId="77777777" w:rsidR="00431762" w:rsidRPr="00D41388" w:rsidRDefault="00431762" w:rsidP="00431762">
            <w:pPr>
              <w:spacing w:line="240" w:lineRule="atLeast"/>
              <w:jc w:val="center"/>
              <w:rPr>
                <w:rFonts w:ascii="Arial" w:eastAsia="Bitstream Vera Sans" w:hAnsi="Arial" w:cs="Arial"/>
                <w:sz w:val="24"/>
                <w:szCs w:val="24"/>
                <w:lang w:eastAsia="ar-SA"/>
              </w:rPr>
            </w:pPr>
          </w:p>
          <w:p w14:paraId="47AAAEBD" w14:textId="77777777" w:rsidR="00431762" w:rsidRPr="00D41388" w:rsidRDefault="00431762" w:rsidP="00431762">
            <w:pPr>
              <w:spacing w:line="240" w:lineRule="atLeast"/>
              <w:jc w:val="center"/>
              <w:rPr>
                <w:rFonts w:ascii="Arial" w:eastAsia="Bitstream Vera Sans" w:hAnsi="Arial" w:cs="Arial"/>
                <w:b/>
                <w:sz w:val="24"/>
                <w:szCs w:val="24"/>
                <w:lang w:eastAsia="ar-SA"/>
              </w:rPr>
            </w:pPr>
            <w:r w:rsidRPr="00D41388">
              <w:rPr>
                <w:rFonts w:ascii="Arial" w:eastAsia="Bitstream Vera Sans" w:hAnsi="Arial" w:cs="Arial"/>
                <w:b/>
                <w:sz w:val="24"/>
                <w:szCs w:val="24"/>
                <w:lang w:eastAsia="ar-SA"/>
              </w:rPr>
              <w:t>Materiales</w:t>
            </w:r>
          </w:p>
          <w:p w14:paraId="79FE632C" w14:textId="77777777" w:rsidR="00431762" w:rsidRPr="00D41388" w:rsidRDefault="00431762" w:rsidP="00431762">
            <w:pPr>
              <w:spacing w:line="240" w:lineRule="atLeast"/>
              <w:jc w:val="center"/>
              <w:rPr>
                <w:rFonts w:ascii="Arial" w:eastAsia="Bitstream Vera Sans" w:hAnsi="Arial" w:cs="Arial"/>
                <w:sz w:val="24"/>
                <w:szCs w:val="24"/>
                <w:lang w:eastAsia="ar-SA"/>
              </w:rPr>
            </w:pPr>
          </w:p>
          <w:p w14:paraId="2F2F7902"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Diapositivas</w:t>
            </w:r>
          </w:p>
          <w:p w14:paraId="4B421C77"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Hojas</w:t>
            </w:r>
          </w:p>
          <w:p w14:paraId="424AD9CC"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Lápices colores</w:t>
            </w:r>
          </w:p>
          <w:p w14:paraId="4C923569"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Material impreso</w:t>
            </w:r>
          </w:p>
          <w:p w14:paraId="2017CFDE"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Láminas</w:t>
            </w:r>
          </w:p>
          <w:p w14:paraId="4C8E3F81" w14:textId="77777777" w:rsidR="00431762" w:rsidRPr="00D41388" w:rsidRDefault="00431762" w:rsidP="00431762">
            <w:pPr>
              <w:spacing w:line="240" w:lineRule="atLeast"/>
              <w:jc w:val="center"/>
              <w:rPr>
                <w:rFonts w:ascii="Arial" w:eastAsia="Bitstream Vera Sans" w:hAnsi="Arial" w:cs="Arial"/>
                <w:sz w:val="24"/>
                <w:szCs w:val="24"/>
                <w:lang w:eastAsia="ar-SA"/>
              </w:rPr>
            </w:pPr>
          </w:p>
          <w:p w14:paraId="08271920" w14:textId="77777777" w:rsidR="00431762" w:rsidRPr="00D41388" w:rsidRDefault="00431762" w:rsidP="00431762">
            <w:pPr>
              <w:spacing w:line="240" w:lineRule="atLeast"/>
              <w:jc w:val="center"/>
              <w:rPr>
                <w:rFonts w:ascii="Arial" w:eastAsia="Bitstream Vera Sans" w:hAnsi="Arial" w:cs="Arial"/>
                <w:b/>
                <w:sz w:val="24"/>
                <w:szCs w:val="24"/>
                <w:lang w:eastAsia="ar-SA"/>
              </w:rPr>
            </w:pPr>
            <w:r w:rsidRPr="00D41388">
              <w:rPr>
                <w:rFonts w:ascii="Arial" w:eastAsia="Bitstream Vera Sans" w:hAnsi="Arial" w:cs="Arial"/>
                <w:b/>
                <w:sz w:val="24"/>
                <w:szCs w:val="24"/>
                <w:lang w:eastAsia="ar-SA"/>
              </w:rPr>
              <w:t>Tecnológicos</w:t>
            </w:r>
          </w:p>
          <w:p w14:paraId="5EFB8B42" w14:textId="77777777" w:rsidR="00431762" w:rsidRPr="00D41388" w:rsidRDefault="00431762" w:rsidP="00431762">
            <w:pPr>
              <w:spacing w:line="240" w:lineRule="atLeast"/>
              <w:jc w:val="center"/>
              <w:rPr>
                <w:rFonts w:ascii="Arial" w:eastAsia="Bitstream Vera Sans" w:hAnsi="Arial" w:cs="Arial"/>
                <w:b/>
                <w:sz w:val="24"/>
                <w:szCs w:val="24"/>
                <w:lang w:eastAsia="ar-SA"/>
              </w:rPr>
            </w:pPr>
          </w:p>
          <w:p w14:paraId="731A4A60"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Video vean</w:t>
            </w:r>
          </w:p>
          <w:p w14:paraId="52A43830" w14:textId="77777777" w:rsidR="00431762" w:rsidRPr="00D41388" w:rsidRDefault="00431762" w:rsidP="00431762">
            <w:pPr>
              <w:spacing w:line="240" w:lineRule="atLeast"/>
              <w:jc w:val="center"/>
              <w:rPr>
                <w:rFonts w:ascii="Arial" w:eastAsia="Bitstream Vera Sans" w:hAnsi="Arial" w:cs="Arial"/>
                <w:sz w:val="24"/>
                <w:szCs w:val="24"/>
                <w:lang w:eastAsia="ar-SA"/>
              </w:rPr>
            </w:pPr>
            <w:r w:rsidRPr="00D41388">
              <w:rPr>
                <w:rFonts w:ascii="Arial" w:eastAsia="Bitstream Vera Sans" w:hAnsi="Arial" w:cs="Arial"/>
                <w:sz w:val="24"/>
                <w:szCs w:val="24"/>
                <w:lang w:eastAsia="ar-SA"/>
              </w:rPr>
              <w:t>Computadora</w:t>
            </w:r>
          </w:p>
          <w:p w14:paraId="010C7843" w14:textId="77777777" w:rsidR="00431762" w:rsidRPr="00D41388" w:rsidRDefault="00431762" w:rsidP="00431762">
            <w:pPr>
              <w:autoSpaceDE w:val="0"/>
              <w:autoSpaceDN w:val="0"/>
              <w:adjustRightInd w:val="0"/>
              <w:spacing w:line="360" w:lineRule="auto"/>
              <w:rPr>
                <w:rFonts w:ascii="Arial" w:hAnsi="Arial" w:cs="Arial"/>
                <w:b/>
                <w:sz w:val="24"/>
                <w:szCs w:val="24"/>
              </w:rPr>
            </w:pPr>
          </w:p>
        </w:tc>
        <w:tc>
          <w:tcPr>
            <w:tcW w:w="1070" w:type="dxa"/>
            <w:tcBorders>
              <w:top w:val="single" w:sz="4" w:space="0" w:color="auto"/>
              <w:bottom w:val="single" w:sz="4" w:space="0" w:color="auto"/>
            </w:tcBorders>
          </w:tcPr>
          <w:p w14:paraId="566E4841" w14:textId="77777777" w:rsidR="00431762" w:rsidRPr="00D41388" w:rsidRDefault="00431762" w:rsidP="00431762">
            <w:pPr>
              <w:tabs>
                <w:tab w:val="left" w:pos="709"/>
              </w:tabs>
              <w:suppressAutoHyphens/>
              <w:jc w:val="both"/>
              <w:rPr>
                <w:rFonts w:ascii="Arial" w:eastAsia="Bitstream Vera Sans" w:hAnsi="Arial" w:cs="Arial"/>
                <w:sz w:val="24"/>
                <w:szCs w:val="24"/>
                <w:lang w:val="es-VE" w:eastAsia="ar-SA"/>
              </w:rPr>
            </w:pPr>
          </w:p>
          <w:p w14:paraId="5FD6BC01" w14:textId="77777777" w:rsidR="00431762" w:rsidRPr="00D41388" w:rsidRDefault="00431762" w:rsidP="00431762">
            <w:pPr>
              <w:tabs>
                <w:tab w:val="left" w:pos="709"/>
              </w:tabs>
              <w:suppressAutoHyphens/>
              <w:jc w:val="both"/>
              <w:rPr>
                <w:rFonts w:ascii="Arial" w:eastAsia="Bitstream Vera Sans" w:hAnsi="Arial" w:cs="Arial"/>
                <w:sz w:val="24"/>
                <w:szCs w:val="24"/>
                <w:lang w:val="es-VE" w:eastAsia="ar-SA"/>
              </w:rPr>
            </w:pPr>
            <w:r w:rsidRPr="00D41388">
              <w:rPr>
                <w:rFonts w:ascii="Arial" w:eastAsia="Bitstream Vera Sans" w:hAnsi="Arial" w:cs="Arial"/>
                <w:sz w:val="24"/>
                <w:szCs w:val="24"/>
                <w:lang w:val="es-VE" w:eastAsia="ar-SA"/>
              </w:rPr>
              <w:t>5 horas</w:t>
            </w:r>
          </w:p>
          <w:p w14:paraId="4BF7683A" w14:textId="77777777" w:rsidR="00431762" w:rsidRPr="00D41388" w:rsidRDefault="00431762" w:rsidP="00431762">
            <w:pPr>
              <w:autoSpaceDE w:val="0"/>
              <w:autoSpaceDN w:val="0"/>
              <w:adjustRightInd w:val="0"/>
              <w:spacing w:line="360" w:lineRule="auto"/>
              <w:rPr>
                <w:rFonts w:ascii="Arial" w:hAnsi="Arial" w:cs="Arial"/>
                <w:b/>
                <w:sz w:val="24"/>
                <w:szCs w:val="24"/>
              </w:rPr>
            </w:pPr>
          </w:p>
        </w:tc>
      </w:tr>
    </w:tbl>
    <w:p w14:paraId="07EC78D0" w14:textId="77777777" w:rsidR="002D5117" w:rsidRPr="00130D21" w:rsidRDefault="002D5117" w:rsidP="002D5117">
      <w:pPr>
        <w:autoSpaceDE w:val="0"/>
        <w:autoSpaceDN w:val="0"/>
        <w:adjustRightInd w:val="0"/>
        <w:spacing w:after="0" w:line="360" w:lineRule="auto"/>
        <w:rPr>
          <w:rFonts w:ascii="Arial" w:hAnsi="Arial" w:cs="Arial"/>
          <w:b/>
          <w:sz w:val="24"/>
          <w:szCs w:val="24"/>
        </w:rPr>
      </w:pPr>
    </w:p>
    <w:p w14:paraId="39953B5C" w14:textId="77777777" w:rsidR="003167D5" w:rsidRDefault="003167D5" w:rsidP="00F94A0D">
      <w:pPr>
        <w:shd w:val="clear" w:color="auto" w:fill="FFFFFF"/>
        <w:spacing w:after="0" w:line="360" w:lineRule="auto"/>
        <w:jc w:val="both"/>
        <w:rPr>
          <w:rFonts w:ascii="Arial" w:eastAsia="Times New Roman" w:hAnsi="Arial" w:cs="Arial"/>
          <w:b/>
          <w:bCs/>
          <w:sz w:val="24"/>
          <w:szCs w:val="24"/>
        </w:rPr>
      </w:pPr>
    </w:p>
    <w:p w14:paraId="7814D5B3" w14:textId="4EACE757" w:rsidR="00F94A0D" w:rsidRPr="00D41388" w:rsidRDefault="00D41388" w:rsidP="00F94A0D">
      <w:pPr>
        <w:shd w:val="clear" w:color="auto" w:fill="FFFFFF"/>
        <w:spacing w:after="0" w:line="360" w:lineRule="auto"/>
        <w:jc w:val="both"/>
        <w:rPr>
          <w:rFonts w:ascii="Arial" w:eastAsia="Times New Roman" w:hAnsi="Arial" w:cs="Arial"/>
          <w:b/>
          <w:bCs/>
          <w:sz w:val="24"/>
          <w:szCs w:val="24"/>
        </w:rPr>
      </w:pPr>
      <w:r w:rsidRPr="00D41388">
        <w:rPr>
          <w:rFonts w:ascii="Arial" w:eastAsia="Times New Roman" w:hAnsi="Arial" w:cs="Arial"/>
          <w:b/>
          <w:bCs/>
          <w:sz w:val="24"/>
          <w:szCs w:val="24"/>
        </w:rPr>
        <w:lastRenderedPageBreak/>
        <w:t xml:space="preserve">5. Amanera de conclusión </w:t>
      </w:r>
    </w:p>
    <w:p w14:paraId="19F719E5" w14:textId="44E53DC4" w:rsidR="00B277B4" w:rsidRDefault="00966BCE" w:rsidP="00B277B4">
      <w:pPr>
        <w:shd w:val="clear" w:color="auto" w:fill="FFFFFF"/>
        <w:spacing w:after="0" w:line="360" w:lineRule="auto"/>
        <w:ind w:firstLine="567"/>
        <w:jc w:val="both"/>
        <w:rPr>
          <w:rFonts w:ascii="Arial" w:eastAsia="Times New Roman" w:hAnsi="Arial" w:cs="Arial"/>
          <w:bCs/>
          <w:sz w:val="24"/>
          <w:szCs w:val="24"/>
        </w:rPr>
      </w:pPr>
      <w:r w:rsidRPr="00CA4B30">
        <w:rPr>
          <w:rFonts w:ascii="Arial" w:eastAsia="Times New Roman" w:hAnsi="Arial" w:cs="Arial"/>
          <w:sz w:val="24"/>
          <w:szCs w:val="24"/>
        </w:rPr>
        <w:t xml:space="preserve">La incorporación de un semillero de investigación para una sana vivencia de la sexualidad, debe precederle la creación  de estrategias didácticas  para  su uso adecuado; teniendo en cuenta que la sexualidad es inherente a todas las personas y que esta no se separa del ser según </w:t>
      </w:r>
      <w:r w:rsidR="007C0EA1">
        <w:rPr>
          <w:rFonts w:ascii="Arial" w:eastAsia="Times New Roman" w:hAnsi="Arial" w:cs="Arial"/>
          <w:sz w:val="24"/>
          <w:szCs w:val="24"/>
        </w:rPr>
        <w:t xml:space="preserve">Castellanos y González </w:t>
      </w:r>
      <w:r w:rsidRPr="00D134BC">
        <w:rPr>
          <w:rFonts w:ascii="Arial" w:eastAsia="Times New Roman" w:hAnsi="Arial" w:cs="Arial"/>
          <w:sz w:val="24"/>
          <w:szCs w:val="24"/>
        </w:rPr>
        <w:t xml:space="preserve"> (2008)</w:t>
      </w:r>
      <w:r w:rsidRPr="00CA4B30">
        <w:rPr>
          <w:rFonts w:ascii="Arial" w:eastAsia="Times New Roman" w:hAnsi="Arial" w:cs="Arial"/>
          <w:sz w:val="24"/>
          <w:szCs w:val="24"/>
        </w:rPr>
        <w:t xml:space="preserve"> “la sexualidad es una dimensión constitutiva del ser humano, que se construye y se vive durante toda la vida que implica más que relaciones sexuales o genitalidad, puesto que es la construcción que hacemos de nosotros mi</w:t>
      </w:r>
      <w:r w:rsidR="009046BC" w:rsidRPr="00CA4B30">
        <w:rPr>
          <w:rFonts w:ascii="Arial" w:eastAsia="Times New Roman" w:hAnsi="Arial" w:cs="Arial"/>
          <w:sz w:val="24"/>
          <w:szCs w:val="24"/>
        </w:rPr>
        <w:t>s</w:t>
      </w:r>
      <w:r w:rsidRPr="00CA4B30">
        <w:rPr>
          <w:rFonts w:ascii="Arial" w:eastAsia="Times New Roman" w:hAnsi="Arial" w:cs="Arial"/>
          <w:sz w:val="24"/>
          <w:szCs w:val="24"/>
        </w:rPr>
        <w:t xml:space="preserve">mos” (p.21) por cuanto se hace necesario el desarrollo de actividades que permitan en los estudiantes formar constructos mentales diferentes a los tradicionales, teniendo en cuenta los derechos sexuales y reproductivos. En este contexto </w:t>
      </w:r>
      <w:r w:rsidRPr="00CA4B30">
        <w:rPr>
          <w:rFonts w:ascii="Arial" w:eastAsia="Times New Roman" w:hAnsi="Arial" w:cs="Arial"/>
          <w:bCs/>
          <w:sz w:val="24"/>
          <w:szCs w:val="24"/>
        </w:rPr>
        <w:t xml:space="preserve">se establecen las siguientes conclusiones con respeto al </w:t>
      </w:r>
      <w:r w:rsidR="00B277B4" w:rsidRPr="00CA4B30">
        <w:rPr>
          <w:rFonts w:ascii="Arial" w:eastAsia="Times New Roman" w:hAnsi="Arial" w:cs="Arial"/>
          <w:bCs/>
          <w:sz w:val="24"/>
          <w:szCs w:val="24"/>
        </w:rPr>
        <w:t xml:space="preserve">objetivo </w:t>
      </w:r>
      <w:r w:rsidR="00B277B4">
        <w:rPr>
          <w:rFonts w:ascii="Arial" w:eastAsia="Times New Roman" w:hAnsi="Arial" w:cs="Arial"/>
          <w:bCs/>
          <w:sz w:val="24"/>
          <w:szCs w:val="24"/>
        </w:rPr>
        <w:t>prestablecido en el artículo.</w:t>
      </w:r>
    </w:p>
    <w:p w14:paraId="44927C1A" w14:textId="19794423" w:rsidR="00D41388" w:rsidRDefault="00B277B4" w:rsidP="00B277B4">
      <w:pPr>
        <w:shd w:val="clear" w:color="auto" w:fill="FFFFFF"/>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L</w:t>
      </w:r>
      <w:r w:rsidR="00966BCE" w:rsidRPr="00CA4B30">
        <w:rPr>
          <w:rFonts w:ascii="Arial" w:eastAsia="Times New Roman" w:hAnsi="Arial" w:cs="Arial"/>
          <w:sz w:val="24"/>
          <w:szCs w:val="24"/>
        </w:rPr>
        <w:t>os estudiantes de noveno grado de la Institución Educativa, Colegio Camilo Torres de acuerdo a las funciones, componentes y contextos de la sexualidad</w:t>
      </w:r>
      <w:r>
        <w:rPr>
          <w:rFonts w:ascii="Arial" w:eastAsia="Times New Roman" w:hAnsi="Arial" w:cs="Arial"/>
          <w:sz w:val="24"/>
          <w:szCs w:val="24"/>
        </w:rPr>
        <w:t xml:space="preserve">, </w:t>
      </w:r>
      <w:r>
        <w:rPr>
          <w:rFonts w:ascii="Arial" w:hAnsi="Arial" w:cs="Arial"/>
          <w:sz w:val="24"/>
          <w:szCs w:val="24"/>
        </w:rPr>
        <w:t>n</w:t>
      </w:r>
      <w:r w:rsidR="00966BCE" w:rsidRPr="00CA4B30">
        <w:rPr>
          <w:rFonts w:ascii="Arial" w:hAnsi="Arial" w:cs="Arial"/>
          <w:sz w:val="24"/>
          <w:szCs w:val="24"/>
        </w:rPr>
        <w:t>o poseen los conocimientos adecuados con respecto a la dimensión de la sexualidad por consiguiente presentan deficiencias en las competencias básicas de las dimensiones biológicas, psicológicas y los comportamientos culturales que influyen en su sexualidad</w:t>
      </w:r>
      <w:r w:rsidR="00D41388">
        <w:rPr>
          <w:rFonts w:ascii="Arial" w:hAnsi="Arial" w:cs="Arial"/>
          <w:sz w:val="24"/>
          <w:szCs w:val="24"/>
        </w:rPr>
        <w:t xml:space="preserve">. </w:t>
      </w:r>
      <w:r>
        <w:rPr>
          <w:rFonts w:ascii="Arial" w:hAnsi="Arial" w:cs="Arial"/>
          <w:sz w:val="24"/>
          <w:szCs w:val="24"/>
        </w:rPr>
        <w:t xml:space="preserve">Asimismo, </w:t>
      </w:r>
      <w:r w:rsidR="00966BCE" w:rsidRPr="00D41388">
        <w:rPr>
          <w:rFonts w:ascii="Arial" w:hAnsi="Arial" w:cs="Arial"/>
          <w:sz w:val="24"/>
          <w:szCs w:val="24"/>
        </w:rPr>
        <w:t>presentan falencias en cuanto a la terminología que hace parte de la dimensión componentes de la sexualidad y esto repercute en hacer valer sus derechos tanto sexuales como reproductivos, es por ello que se presentan dificultades en la expresión de la sexualidad por temor a ser estigmatizados.</w:t>
      </w:r>
    </w:p>
    <w:p w14:paraId="6390FB18" w14:textId="6CE9A77A" w:rsidR="00C863CF" w:rsidRDefault="00B277B4" w:rsidP="00C863CF">
      <w:pPr>
        <w:shd w:val="clear" w:color="auto" w:fill="FFFFFF"/>
        <w:spacing w:after="0" w:line="360" w:lineRule="auto"/>
        <w:ind w:firstLine="567"/>
        <w:jc w:val="both"/>
        <w:rPr>
          <w:rFonts w:ascii="Arial" w:eastAsia="Times New Roman" w:hAnsi="Arial" w:cs="Arial"/>
          <w:sz w:val="24"/>
          <w:szCs w:val="24"/>
        </w:rPr>
      </w:pPr>
      <w:r>
        <w:rPr>
          <w:rFonts w:ascii="Arial" w:hAnsi="Arial" w:cs="Arial"/>
          <w:sz w:val="24"/>
          <w:szCs w:val="24"/>
        </w:rPr>
        <w:t xml:space="preserve">Existe falta de conocimiento por parte de los estudiantes </w:t>
      </w:r>
      <w:r w:rsidR="00D41388">
        <w:rPr>
          <w:rFonts w:ascii="Arial" w:hAnsi="Arial" w:cs="Arial"/>
          <w:sz w:val="24"/>
          <w:szCs w:val="24"/>
        </w:rPr>
        <w:t xml:space="preserve">de </w:t>
      </w:r>
      <w:r w:rsidR="00966BCE" w:rsidRPr="00CA4B30">
        <w:rPr>
          <w:rFonts w:ascii="Arial" w:hAnsi="Arial" w:cs="Arial"/>
          <w:sz w:val="24"/>
          <w:szCs w:val="24"/>
        </w:rPr>
        <w:t xml:space="preserve">las funciones de la sexualidad en cuanto a la forma de expresar </w:t>
      </w:r>
      <w:r w:rsidR="00D41388">
        <w:rPr>
          <w:rFonts w:ascii="Arial" w:hAnsi="Arial" w:cs="Arial"/>
          <w:sz w:val="24"/>
          <w:szCs w:val="24"/>
        </w:rPr>
        <w:t>los</w:t>
      </w:r>
      <w:r w:rsidR="00966BCE" w:rsidRPr="00CA4B30">
        <w:rPr>
          <w:rFonts w:ascii="Arial" w:hAnsi="Arial" w:cs="Arial"/>
          <w:sz w:val="24"/>
          <w:szCs w:val="24"/>
        </w:rPr>
        <w:t xml:space="preserve"> sentimientos y del goce pleno de su sexualidad, </w:t>
      </w:r>
      <w:r w:rsidR="00D41388">
        <w:rPr>
          <w:rFonts w:ascii="Arial" w:hAnsi="Arial" w:cs="Arial"/>
          <w:sz w:val="24"/>
          <w:szCs w:val="24"/>
        </w:rPr>
        <w:t xml:space="preserve">lo que ha generado </w:t>
      </w:r>
      <w:r w:rsidR="00966BCE" w:rsidRPr="00CA4B30">
        <w:rPr>
          <w:rFonts w:ascii="Arial" w:hAnsi="Arial" w:cs="Arial"/>
          <w:sz w:val="24"/>
          <w:szCs w:val="24"/>
        </w:rPr>
        <w:t>entre los estudiantes</w:t>
      </w:r>
      <w:r w:rsidR="00C863CF">
        <w:rPr>
          <w:rFonts w:ascii="Arial" w:hAnsi="Arial" w:cs="Arial"/>
          <w:sz w:val="24"/>
          <w:szCs w:val="24"/>
        </w:rPr>
        <w:t xml:space="preserve"> </w:t>
      </w:r>
      <w:r w:rsidR="00966BCE" w:rsidRPr="00CA4B30">
        <w:rPr>
          <w:rFonts w:ascii="Arial" w:hAnsi="Arial" w:cs="Arial"/>
          <w:sz w:val="24"/>
          <w:szCs w:val="24"/>
        </w:rPr>
        <w:t>una marcada diferencia en los comportamientos afectivos de las estudiantes frente a sus compañeros del sexo opuesto que tienden a ser más agresivos.</w:t>
      </w:r>
    </w:p>
    <w:p w14:paraId="5D792D9E" w14:textId="77777777" w:rsidR="00C863CF" w:rsidRDefault="00966BCE" w:rsidP="00C863CF">
      <w:pPr>
        <w:shd w:val="clear" w:color="auto" w:fill="FFFFFF"/>
        <w:spacing w:after="0" w:line="360" w:lineRule="auto"/>
        <w:ind w:firstLine="567"/>
        <w:jc w:val="both"/>
        <w:rPr>
          <w:rFonts w:ascii="Arial" w:hAnsi="Arial" w:cs="Arial"/>
          <w:sz w:val="24"/>
          <w:szCs w:val="24"/>
        </w:rPr>
      </w:pPr>
      <w:r w:rsidRPr="00CA4B30">
        <w:rPr>
          <w:rFonts w:ascii="Arial" w:hAnsi="Arial" w:cs="Arial"/>
          <w:sz w:val="24"/>
          <w:szCs w:val="24"/>
        </w:rPr>
        <w:t xml:space="preserve">Anqué existen indicios de resolver las dudas frente a la sexualidad en los diversos contextos en los que el joven se desenvuelve, aun manejan temas </w:t>
      </w:r>
      <w:r w:rsidRPr="00CA4B30">
        <w:rPr>
          <w:rFonts w:ascii="Arial" w:hAnsi="Arial" w:cs="Arial"/>
          <w:sz w:val="24"/>
          <w:szCs w:val="24"/>
        </w:rPr>
        <w:lastRenderedPageBreak/>
        <w:t xml:space="preserve">como tabús que les impide confrontar sus mitos y falsas creencias, pero igualmente se ve evidenciado el interés de los estudiantes por participar de actividades para erradicar estas falencias. </w:t>
      </w:r>
    </w:p>
    <w:p w14:paraId="253D9834" w14:textId="77777777" w:rsidR="00B277B4" w:rsidRDefault="00966BCE" w:rsidP="00B277B4">
      <w:pPr>
        <w:shd w:val="clear" w:color="auto" w:fill="FFFFFF"/>
        <w:spacing w:after="0" w:line="360" w:lineRule="auto"/>
        <w:ind w:firstLine="567"/>
        <w:jc w:val="both"/>
        <w:rPr>
          <w:rFonts w:ascii="Arial" w:eastAsia="Times New Roman" w:hAnsi="Arial" w:cs="Arial"/>
          <w:sz w:val="24"/>
          <w:szCs w:val="24"/>
        </w:rPr>
      </w:pPr>
      <w:r w:rsidRPr="00CA4B30">
        <w:rPr>
          <w:rFonts w:ascii="Arial" w:hAnsi="Arial" w:cs="Arial"/>
          <w:sz w:val="24"/>
          <w:szCs w:val="24"/>
        </w:rPr>
        <w:t xml:space="preserve">Existen algunos indicios de tendencias pedagógicas para la enseñanza de los temas referentes a la sexualidad en la parte </w:t>
      </w:r>
      <w:r w:rsidR="00D50366" w:rsidRPr="00CA4B30">
        <w:rPr>
          <w:rFonts w:ascii="Arial" w:hAnsi="Arial" w:cs="Arial"/>
          <w:sz w:val="24"/>
          <w:szCs w:val="24"/>
        </w:rPr>
        <w:t>académica,</w:t>
      </w:r>
      <w:r w:rsidRPr="00CA4B30">
        <w:rPr>
          <w:rFonts w:ascii="Arial" w:hAnsi="Arial" w:cs="Arial"/>
          <w:sz w:val="24"/>
          <w:szCs w:val="24"/>
        </w:rPr>
        <w:t xml:space="preserve"> pero estos son insuficientes ya que solo quedan bajo la responsabilidad de los docentes del área de ciencias naturales mientras que las otras áreas no presentan articulación frente a las temáticas relacionadas a la sexualidad.</w:t>
      </w:r>
    </w:p>
    <w:p w14:paraId="467EFE26" w14:textId="77777777" w:rsidR="00B277B4" w:rsidRDefault="00B277B4" w:rsidP="00B277B4">
      <w:pPr>
        <w:shd w:val="clear" w:color="auto" w:fill="FFFFFF"/>
        <w:spacing w:after="0" w:line="360" w:lineRule="auto"/>
        <w:ind w:firstLine="567"/>
        <w:jc w:val="both"/>
        <w:rPr>
          <w:rFonts w:ascii="Times New Roman" w:hAnsi="Times New Roman" w:cs="Times New Roman"/>
          <w:sz w:val="24"/>
          <w:szCs w:val="24"/>
        </w:rPr>
      </w:pPr>
      <w:r w:rsidRPr="00B277B4">
        <w:rPr>
          <w:rFonts w:ascii="Arial" w:hAnsi="Arial" w:cs="Arial"/>
          <w:sz w:val="24"/>
          <w:szCs w:val="24"/>
        </w:rPr>
        <w:t>En el actual Sistema Educativo Colombiano se manejan cuatro dimensiones  en el ámbito de la educación para la sexualidad, estas se ven apoyadas con estrategias de la enseñanza como lo son los semilleros de investigación en este sentido se presenta las estrategias pedagógicas para una sana vivencia de la sexualidad a través de un semillero de investigación con el propósito de contribuir a la formación integral de los estudiantes y crear situaciones de enseñanza y aprendizaje novedosas para la construcción del conocimiento. Por lo tanto, se sugiere que los docentes reciban capacitación referente a las dimensiones, componentes, funciones y contextos de la sexualidad para que se apropien de los temas referentes a la sexualidad y con ello subsanen los vacíos que tienen los estudiantes frente a estos variables de la sexualidad.</w:t>
      </w:r>
    </w:p>
    <w:p w14:paraId="20FC9283" w14:textId="5AB4005E" w:rsidR="00B277B4" w:rsidRPr="00B277B4" w:rsidRDefault="00B277B4" w:rsidP="00B277B4">
      <w:pPr>
        <w:shd w:val="clear" w:color="auto" w:fill="FFFFFF"/>
        <w:spacing w:after="0" w:line="360" w:lineRule="auto"/>
        <w:ind w:firstLine="567"/>
        <w:jc w:val="both"/>
        <w:rPr>
          <w:rFonts w:ascii="Arial" w:hAnsi="Arial" w:cs="Arial"/>
          <w:sz w:val="24"/>
          <w:szCs w:val="24"/>
        </w:rPr>
      </w:pPr>
      <w:r w:rsidRPr="00B277B4">
        <w:rPr>
          <w:rFonts w:ascii="Arial" w:hAnsi="Arial" w:cs="Arial"/>
          <w:sz w:val="24"/>
          <w:szCs w:val="24"/>
        </w:rPr>
        <w:t xml:space="preserve">Motivar a los estudiantes a participar de semilleros de investigación donde se indague de temas sociales como la sexualidad para que se apropien no solo de los contenidos sino también de los derechos y deberes propios de su sexualidad. Así como, invitar a la comunidad educativa a participar de los temas afines a la sexualidad que involucra también la reformulación de los comportamientos culturales de género para que la vivencia de la sexualidad sea realmente plena. </w:t>
      </w:r>
    </w:p>
    <w:p w14:paraId="4D75F44D" w14:textId="2793538C" w:rsidR="00B277B4" w:rsidRDefault="00B277B4" w:rsidP="00A63E6D">
      <w:pPr>
        <w:spacing w:line="360" w:lineRule="auto"/>
        <w:jc w:val="both"/>
        <w:rPr>
          <w:rFonts w:ascii="Arial" w:hAnsi="Arial" w:cs="Arial"/>
          <w:sz w:val="24"/>
          <w:szCs w:val="24"/>
          <w:lang w:val="es-MX"/>
        </w:rPr>
      </w:pPr>
    </w:p>
    <w:p w14:paraId="59F8E525" w14:textId="77777777" w:rsidR="00B277B4" w:rsidRDefault="00B277B4" w:rsidP="00A63E6D">
      <w:pPr>
        <w:spacing w:line="360" w:lineRule="auto"/>
        <w:jc w:val="both"/>
        <w:rPr>
          <w:rFonts w:ascii="Arial" w:hAnsi="Arial" w:cs="Arial"/>
          <w:sz w:val="24"/>
          <w:szCs w:val="24"/>
          <w:lang w:val="es-MX"/>
        </w:rPr>
      </w:pPr>
    </w:p>
    <w:p w14:paraId="1A4BAE96" w14:textId="4EC9E06B" w:rsidR="00F94A0D" w:rsidRPr="00CD63F1" w:rsidRDefault="00D41388" w:rsidP="00A63E6D">
      <w:pPr>
        <w:spacing w:line="360" w:lineRule="auto"/>
        <w:jc w:val="both"/>
        <w:rPr>
          <w:rFonts w:ascii="Arial" w:hAnsi="Arial" w:cs="Arial"/>
          <w:b/>
          <w:bCs/>
          <w:sz w:val="24"/>
          <w:szCs w:val="24"/>
          <w:lang w:val="es-MX"/>
        </w:rPr>
      </w:pPr>
      <w:r w:rsidRPr="00D41388">
        <w:rPr>
          <w:rFonts w:ascii="Arial" w:hAnsi="Arial" w:cs="Arial"/>
          <w:b/>
          <w:bCs/>
          <w:sz w:val="24"/>
          <w:szCs w:val="24"/>
          <w:lang w:val="es-MX"/>
        </w:rPr>
        <w:lastRenderedPageBreak/>
        <w:t xml:space="preserve">6.Referencias </w:t>
      </w:r>
    </w:p>
    <w:p w14:paraId="31834F00" w14:textId="0A811455" w:rsidR="00F605CF" w:rsidRDefault="00F605CF" w:rsidP="00F605CF">
      <w:pPr>
        <w:spacing w:after="120" w:line="240" w:lineRule="auto"/>
        <w:ind w:left="284" w:hanging="284"/>
        <w:jc w:val="both"/>
        <w:rPr>
          <w:rFonts w:ascii="Arial" w:hAnsi="Arial" w:cs="Arial"/>
          <w:sz w:val="24"/>
          <w:szCs w:val="24"/>
        </w:rPr>
      </w:pPr>
    </w:p>
    <w:p w14:paraId="06E2A38E" w14:textId="5FC21096" w:rsidR="00842AF3" w:rsidRPr="006540D8" w:rsidRDefault="00842AF3" w:rsidP="00842AF3">
      <w:pPr>
        <w:spacing w:after="120" w:line="240" w:lineRule="auto"/>
        <w:ind w:left="284" w:hanging="284"/>
        <w:jc w:val="both"/>
        <w:rPr>
          <w:rFonts w:ascii="Arial" w:hAnsi="Arial" w:cs="Arial"/>
          <w:color w:val="000000" w:themeColor="text1"/>
          <w:sz w:val="24"/>
          <w:szCs w:val="24"/>
        </w:rPr>
      </w:pPr>
      <w:bookmarkStart w:id="4" w:name="_Hlk96942614"/>
      <w:r w:rsidRPr="006540D8">
        <w:rPr>
          <w:rFonts w:ascii="Arial" w:hAnsi="Arial" w:cs="Arial"/>
          <w:sz w:val="24"/>
          <w:szCs w:val="24"/>
        </w:rPr>
        <w:t xml:space="preserve">Camacho, </w:t>
      </w:r>
      <w:r w:rsidR="004D4DAE" w:rsidRPr="006540D8">
        <w:rPr>
          <w:rFonts w:ascii="Arial" w:hAnsi="Arial" w:cs="Arial"/>
          <w:sz w:val="24"/>
          <w:szCs w:val="24"/>
        </w:rPr>
        <w:t xml:space="preserve">M, </w:t>
      </w:r>
      <w:r w:rsidR="001350F9" w:rsidRPr="006540D8">
        <w:rPr>
          <w:rFonts w:ascii="Arial" w:hAnsi="Arial" w:cs="Arial"/>
          <w:sz w:val="24"/>
          <w:szCs w:val="24"/>
        </w:rPr>
        <w:t>T</w:t>
      </w:r>
      <w:r w:rsidR="004D4DAE" w:rsidRPr="006540D8">
        <w:rPr>
          <w:rFonts w:ascii="Arial" w:hAnsi="Arial" w:cs="Arial"/>
          <w:sz w:val="24"/>
          <w:szCs w:val="24"/>
        </w:rPr>
        <w:t>oala, J y Loor, C</w:t>
      </w:r>
      <w:bookmarkEnd w:id="4"/>
      <w:r w:rsidR="004D4DAE" w:rsidRPr="006540D8">
        <w:rPr>
          <w:rFonts w:ascii="Arial" w:hAnsi="Arial" w:cs="Arial"/>
          <w:sz w:val="24"/>
          <w:szCs w:val="24"/>
        </w:rPr>
        <w:t>.</w:t>
      </w:r>
      <w:r w:rsidR="001350F9" w:rsidRPr="006540D8">
        <w:rPr>
          <w:rFonts w:ascii="Arial" w:hAnsi="Arial" w:cs="Arial"/>
          <w:sz w:val="24"/>
          <w:szCs w:val="24"/>
        </w:rPr>
        <w:t xml:space="preserve"> (</w:t>
      </w:r>
      <w:r w:rsidRPr="006540D8">
        <w:rPr>
          <w:rFonts w:ascii="Arial" w:hAnsi="Arial" w:cs="Arial"/>
          <w:sz w:val="24"/>
          <w:szCs w:val="24"/>
        </w:rPr>
        <w:t xml:space="preserve">2012). </w:t>
      </w:r>
      <w:r w:rsidRPr="006540D8">
        <w:rPr>
          <w:rFonts w:ascii="Arial" w:hAnsi="Arial" w:cs="Arial"/>
          <w:i/>
          <w:sz w:val="24"/>
          <w:szCs w:val="24"/>
        </w:rPr>
        <w:t>Estrategias pedagógicas en el ámbito educativo.</w:t>
      </w:r>
      <w:r w:rsidRPr="006540D8">
        <w:rPr>
          <w:rFonts w:ascii="Arial" w:hAnsi="Arial" w:cs="Arial"/>
          <w:sz w:val="24"/>
          <w:szCs w:val="24"/>
        </w:rPr>
        <w:t xml:space="preserve"> [Documento línea] Disponible </w:t>
      </w:r>
      <w:r w:rsidRPr="006540D8">
        <w:rPr>
          <w:rFonts w:ascii="Arial" w:hAnsi="Arial" w:cs="Arial"/>
          <w:color w:val="000000" w:themeColor="text1"/>
          <w:sz w:val="24"/>
          <w:szCs w:val="24"/>
        </w:rPr>
        <w:t>en:</w:t>
      </w:r>
      <w:hyperlink r:id="rId8" w:history="1">
        <w:r w:rsidRPr="006540D8">
          <w:rPr>
            <w:rStyle w:val="Hipervnculo"/>
            <w:rFonts w:ascii="Arial" w:hAnsi="Arial" w:cs="Arial"/>
            <w:color w:val="000000" w:themeColor="text1"/>
            <w:sz w:val="24"/>
            <w:szCs w:val="24"/>
            <w:u w:val="none"/>
          </w:rPr>
          <w:t>http://www.mutisschool.com/portal/Formatos%20y%20Documentos%20C      apacitacion%20Docentes/ESTRATEGIAPEDCorr.pdf</w:t>
        </w:r>
      </w:hyperlink>
      <w:r w:rsidRPr="006540D8">
        <w:rPr>
          <w:rFonts w:ascii="Arial" w:hAnsi="Arial" w:cs="Arial"/>
          <w:color w:val="000000" w:themeColor="text1"/>
          <w:sz w:val="24"/>
          <w:szCs w:val="24"/>
        </w:rPr>
        <w:t>. [Consulta: 20</w:t>
      </w:r>
      <w:r w:rsidR="00D53709" w:rsidRPr="006540D8">
        <w:rPr>
          <w:rFonts w:ascii="Arial" w:hAnsi="Arial" w:cs="Arial"/>
          <w:color w:val="000000" w:themeColor="text1"/>
          <w:sz w:val="24"/>
          <w:szCs w:val="24"/>
        </w:rPr>
        <w:t>20</w:t>
      </w:r>
      <w:r w:rsidRPr="006540D8">
        <w:rPr>
          <w:rFonts w:ascii="Arial" w:hAnsi="Arial" w:cs="Arial"/>
          <w:color w:val="000000" w:themeColor="text1"/>
          <w:sz w:val="24"/>
          <w:szCs w:val="24"/>
        </w:rPr>
        <w:t xml:space="preserve">, junio 5]. </w:t>
      </w:r>
    </w:p>
    <w:p w14:paraId="5754741B" w14:textId="77777777" w:rsidR="00842AF3" w:rsidRPr="006540D8" w:rsidRDefault="00842AF3" w:rsidP="00842AF3">
      <w:pPr>
        <w:spacing w:after="120" w:line="240" w:lineRule="auto"/>
        <w:ind w:left="283" w:hangingChars="118" w:hanging="283"/>
        <w:jc w:val="both"/>
        <w:rPr>
          <w:rFonts w:ascii="Arial" w:eastAsia="Calibri" w:hAnsi="Arial" w:cs="Arial"/>
          <w:sz w:val="24"/>
          <w:szCs w:val="24"/>
        </w:rPr>
      </w:pPr>
      <w:r w:rsidRPr="006540D8">
        <w:rPr>
          <w:rFonts w:ascii="Arial" w:eastAsia="Calibri" w:hAnsi="Arial" w:cs="Arial"/>
          <w:sz w:val="24"/>
          <w:szCs w:val="24"/>
        </w:rPr>
        <w:t xml:space="preserve">Castellanos, B. y González, A. (2008). </w:t>
      </w:r>
      <w:r w:rsidRPr="006540D8">
        <w:rPr>
          <w:rFonts w:ascii="Arial" w:eastAsia="Calibri" w:hAnsi="Arial" w:cs="Arial"/>
          <w:i/>
          <w:sz w:val="24"/>
          <w:szCs w:val="24"/>
        </w:rPr>
        <w:t>Sexualidad humana, personalidad y educación.</w:t>
      </w:r>
      <w:r w:rsidRPr="006540D8">
        <w:rPr>
          <w:rFonts w:ascii="Arial" w:eastAsia="Calibri" w:hAnsi="Arial" w:cs="Arial"/>
          <w:sz w:val="24"/>
          <w:szCs w:val="24"/>
        </w:rPr>
        <w:t xml:space="preserve"> La Habana: Pueblo y Educación. </w:t>
      </w:r>
    </w:p>
    <w:p w14:paraId="6B1D6B5D" w14:textId="1891FB5B" w:rsidR="00842AF3" w:rsidRPr="006540D8" w:rsidRDefault="007A2222" w:rsidP="00842AF3">
      <w:pPr>
        <w:spacing w:after="120" w:line="240" w:lineRule="auto"/>
        <w:ind w:left="557" w:hangingChars="232" w:hanging="557"/>
        <w:jc w:val="both"/>
        <w:rPr>
          <w:rFonts w:ascii="Arial" w:eastAsia="Calibri" w:hAnsi="Arial" w:cs="Arial"/>
          <w:sz w:val="24"/>
          <w:szCs w:val="24"/>
        </w:rPr>
      </w:pPr>
      <w:r w:rsidRPr="006540D8">
        <w:rPr>
          <w:rFonts w:ascii="Arial" w:eastAsia="Calibri" w:hAnsi="Arial" w:cs="Arial"/>
          <w:sz w:val="24"/>
          <w:szCs w:val="24"/>
        </w:rPr>
        <w:t>Forero, E. (2008). Módulo conceptual: derechos sexuales y reproductivos. [Documento en línea] Disponible: http://www.icbf.gov.co/portal/page/portal/PortalICBF/RecursosMultimedia/Publicaciones/Editoriales1/Drechossexualesyreproductivos.pdf. [Consulta: 2021, Junio 5].</w:t>
      </w:r>
    </w:p>
    <w:p w14:paraId="7F2AD5D3" w14:textId="59B19C69" w:rsidR="00842AF3" w:rsidRPr="006540D8" w:rsidRDefault="00842AF3" w:rsidP="00842AF3">
      <w:pPr>
        <w:spacing w:after="120" w:line="240" w:lineRule="auto"/>
        <w:ind w:left="284" w:hanging="284"/>
        <w:jc w:val="both"/>
        <w:rPr>
          <w:rFonts w:ascii="Arial" w:hAnsi="Arial" w:cs="Arial"/>
          <w:sz w:val="24"/>
          <w:szCs w:val="24"/>
        </w:rPr>
      </w:pPr>
      <w:r w:rsidRPr="006540D8">
        <w:rPr>
          <w:rFonts w:ascii="Arial" w:hAnsi="Arial" w:cs="Arial"/>
          <w:sz w:val="24"/>
          <w:szCs w:val="24"/>
        </w:rPr>
        <w:t>M</w:t>
      </w:r>
      <w:r w:rsidR="00F665D4" w:rsidRPr="006540D8">
        <w:rPr>
          <w:rFonts w:ascii="Arial" w:hAnsi="Arial" w:cs="Arial"/>
          <w:sz w:val="24"/>
          <w:szCs w:val="24"/>
        </w:rPr>
        <w:t xml:space="preserve">inisterio de Educacion Nacional </w:t>
      </w:r>
      <w:r w:rsidRPr="006540D8">
        <w:rPr>
          <w:rFonts w:ascii="Arial" w:hAnsi="Arial" w:cs="Arial"/>
          <w:sz w:val="24"/>
          <w:szCs w:val="24"/>
        </w:rPr>
        <w:t xml:space="preserve">(2008). </w:t>
      </w:r>
      <w:r w:rsidRPr="006540D8">
        <w:rPr>
          <w:rFonts w:ascii="Arial" w:hAnsi="Arial" w:cs="Arial"/>
          <w:i/>
          <w:sz w:val="24"/>
          <w:szCs w:val="24"/>
        </w:rPr>
        <w:t xml:space="preserve">Guía </w:t>
      </w:r>
      <w:r w:rsidR="002513BC" w:rsidRPr="006540D8">
        <w:rPr>
          <w:rFonts w:ascii="Arial" w:hAnsi="Arial" w:cs="Arial"/>
          <w:i/>
          <w:sz w:val="24"/>
          <w:szCs w:val="24"/>
        </w:rPr>
        <w:t>No</w:t>
      </w:r>
      <w:r w:rsidRPr="006540D8">
        <w:rPr>
          <w:rFonts w:ascii="Arial" w:hAnsi="Arial" w:cs="Arial"/>
          <w:i/>
          <w:sz w:val="24"/>
          <w:szCs w:val="24"/>
        </w:rPr>
        <w:t xml:space="preserve"> 1: La </w:t>
      </w:r>
      <w:r w:rsidR="002513BC" w:rsidRPr="006540D8">
        <w:rPr>
          <w:rFonts w:ascii="Arial" w:hAnsi="Arial" w:cs="Arial"/>
          <w:i/>
          <w:sz w:val="24"/>
          <w:szCs w:val="24"/>
        </w:rPr>
        <w:t>dimensión</w:t>
      </w:r>
      <w:r w:rsidRPr="006540D8">
        <w:rPr>
          <w:rFonts w:ascii="Arial" w:hAnsi="Arial" w:cs="Arial"/>
          <w:i/>
          <w:sz w:val="24"/>
          <w:szCs w:val="24"/>
        </w:rPr>
        <w:t xml:space="preserve"> de la sexualidad en la educación de nuestros niños, niñas, adolescentes y jóvenes. Ed. Revolución Educativa, Colombia aprende</w:t>
      </w:r>
      <w:r w:rsidRPr="006540D8">
        <w:rPr>
          <w:rFonts w:ascii="Arial" w:hAnsi="Arial" w:cs="Arial"/>
          <w:sz w:val="24"/>
          <w:szCs w:val="24"/>
        </w:rPr>
        <w:t xml:space="preserve"> p (1-23)</w:t>
      </w:r>
    </w:p>
    <w:p w14:paraId="2959F0DF" w14:textId="7A7E54DE" w:rsidR="00842AF3" w:rsidRPr="006540D8" w:rsidRDefault="00842AF3" w:rsidP="00842AF3">
      <w:pPr>
        <w:spacing w:after="120" w:line="240" w:lineRule="auto"/>
        <w:ind w:left="284" w:hanging="284"/>
        <w:jc w:val="both"/>
        <w:rPr>
          <w:rFonts w:ascii="Arial" w:hAnsi="Arial" w:cs="Arial"/>
          <w:sz w:val="24"/>
          <w:szCs w:val="24"/>
        </w:rPr>
      </w:pPr>
      <w:r w:rsidRPr="006540D8">
        <w:rPr>
          <w:rFonts w:ascii="Arial" w:hAnsi="Arial" w:cs="Arial"/>
          <w:sz w:val="24"/>
          <w:szCs w:val="24"/>
        </w:rPr>
        <w:t>M</w:t>
      </w:r>
      <w:r w:rsidR="00F665D4" w:rsidRPr="006540D8">
        <w:rPr>
          <w:rFonts w:ascii="Arial" w:hAnsi="Arial" w:cs="Arial"/>
          <w:sz w:val="24"/>
          <w:szCs w:val="24"/>
        </w:rPr>
        <w:t xml:space="preserve">inisterio de </w:t>
      </w:r>
      <w:r w:rsidRPr="006540D8">
        <w:rPr>
          <w:rFonts w:ascii="Arial" w:hAnsi="Arial" w:cs="Arial"/>
          <w:sz w:val="24"/>
          <w:szCs w:val="24"/>
        </w:rPr>
        <w:t>E</w:t>
      </w:r>
      <w:r w:rsidR="00F665D4" w:rsidRPr="006540D8">
        <w:rPr>
          <w:rFonts w:ascii="Arial" w:hAnsi="Arial" w:cs="Arial"/>
          <w:sz w:val="24"/>
          <w:szCs w:val="24"/>
        </w:rPr>
        <w:t xml:space="preserve">ducación </w:t>
      </w:r>
      <w:r w:rsidR="001350F9" w:rsidRPr="006540D8">
        <w:rPr>
          <w:rFonts w:ascii="Arial" w:hAnsi="Arial" w:cs="Arial"/>
          <w:sz w:val="24"/>
          <w:szCs w:val="24"/>
        </w:rPr>
        <w:t>Nacional (</w:t>
      </w:r>
      <w:r w:rsidRPr="006540D8">
        <w:rPr>
          <w:rFonts w:ascii="Arial" w:hAnsi="Arial" w:cs="Arial"/>
          <w:sz w:val="24"/>
          <w:szCs w:val="24"/>
        </w:rPr>
        <w:t xml:space="preserve">2008). </w:t>
      </w:r>
      <w:r w:rsidRPr="006540D8">
        <w:rPr>
          <w:rFonts w:ascii="Arial" w:hAnsi="Arial" w:cs="Arial"/>
          <w:i/>
          <w:iCs/>
          <w:sz w:val="24"/>
          <w:szCs w:val="24"/>
        </w:rPr>
        <w:t xml:space="preserve">Guía </w:t>
      </w:r>
      <w:r w:rsidR="002513BC" w:rsidRPr="006540D8">
        <w:rPr>
          <w:rFonts w:ascii="Arial" w:hAnsi="Arial" w:cs="Arial"/>
          <w:i/>
          <w:iCs/>
          <w:sz w:val="24"/>
          <w:szCs w:val="24"/>
        </w:rPr>
        <w:t>No</w:t>
      </w:r>
      <w:r w:rsidRPr="006540D8">
        <w:rPr>
          <w:rFonts w:ascii="Arial" w:hAnsi="Arial" w:cs="Arial"/>
          <w:i/>
          <w:iCs/>
          <w:sz w:val="24"/>
          <w:szCs w:val="24"/>
        </w:rPr>
        <w:t xml:space="preserve"> 2: Proyecto pedagógico y sus hilos conductores. Ed. Revolución Educativa,</w:t>
      </w:r>
      <w:r w:rsidRPr="006540D8">
        <w:rPr>
          <w:rFonts w:ascii="Arial" w:hAnsi="Arial" w:cs="Arial"/>
          <w:i/>
          <w:sz w:val="24"/>
          <w:szCs w:val="24"/>
        </w:rPr>
        <w:t xml:space="preserve"> Colombia aprende</w:t>
      </w:r>
      <w:r w:rsidRPr="006540D8">
        <w:rPr>
          <w:rFonts w:ascii="Arial" w:hAnsi="Arial" w:cs="Arial"/>
          <w:sz w:val="24"/>
          <w:szCs w:val="24"/>
        </w:rPr>
        <w:t>. p (1-20)</w:t>
      </w:r>
    </w:p>
    <w:p w14:paraId="3DFFBAD9" w14:textId="7506336C" w:rsidR="00842AF3" w:rsidRPr="006540D8" w:rsidRDefault="00842AF3" w:rsidP="00842AF3">
      <w:pPr>
        <w:spacing w:after="120" w:line="240" w:lineRule="auto"/>
        <w:ind w:left="284" w:hanging="284"/>
        <w:jc w:val="both"/>
        <w:rPr>
          <w:rFonts w:ascii="Arial" w:hAnsi="Arial" w:cs="Arial"/>
          <w:sz w:val="24"/>
          <w:szCs w:val="24"/>
        </w:rPr>
      </w:pPr>
      <w:r w:rsidRPr="006540D8">
        <w:rPr>
          <w:rFonts w:ascii="Arial" w:hAnsi="Arial" w:cs="Arial"/>
          <w:sz w:val="24"/>
          <w:szCs w:val="24"/>
        </w:rPr>
        <w:t xml:space="preserve">Mendoza, A. (2012).  El desplazamiento forzado en Colombia y la intervención del estado. </w:t>
      </w:r>
      <w:r w:rsidRPr="006540D8">
        <w:rPr>
          <w:rFonts w:ascii="Arial" w:hAnsi="Arial" w:cs="Arial"/>
          <w:i/>
          <w:sz w:val="24"/>
          <w:szCs w:val="24"/>
        </w:rPr>
        <w:t>Revista Económica institucional,</w:t>
      </w:r>
      <w:r w:rsidRPr="006540D8">
        <w:rPr>
          <w:rFonts w:ascii="Arial" w:hAnsi="Arial" w:cs="Arial"/>
          <w:sz w:val="24"/>
          <w:szCs w:val="24"/>
        </w:rPr>
        <w:t xml:space="preserve"> volumen 14 N° 16 primer semestre. Documento en línea] Disponible: línea: http [Consulta: 20</w:t>
      </w:r>
      <w:r w:rsidR="001350F9" w:rsidRPr="006540D8">
        <w:rPr>
          <w:rFonts w:ascii="Arial" w:hAnsi="Arial" w:cs="Arial"/>
          <w:sz w:val="24"/>
          <w:szCs w:val="24"/>
        </w:rPr>
        <w:t>20</w:t>
      </w:r>
      <w:r w:rsidRPr="006540D8">
        <w:rPr>
          <w:rFonts w:ascii="Arial" w:hAnsi="Arial" w:cs="Arial"/>
          <w:sz w:val="24"/>
          <w:szCs w:val="24"/>
        </w:rPr>
        <w:t xml:space="preserve">, </w:t>
      </w:r>
      <w:r w:rsidR="001350F9" w:rsidRPr="006540D8">
        <w:rPr>
          <w:rFonts w:ascii="Arial" w:hAnsi="Arial" w:cs="Arial"/>
          <w:sz w:val="24"/>
          <w:szCs w:val="24"/>
        </w:rPr>
        <w:t>junio</w:t>
      </w:r>
      <w:r w:rsidRPr="006540D8">
        <w:rPr>
          <w:rFonts w:ascii="Arial" w:hAnsi="Arial" w:cs="Arial"/>
          <w:sz w:val="24"/>
          <w:szCs w:val="24"/>
        </w:rPr>
        <w:t xml:space="preserve"> 15]</w:t>
      </w:r>
    </w:p>
    <w:p w14:paraId="6B60BD3F" w14:textId="75FF07C5" w:rsidR="005D571D" w:rsidRPr="006540D8" w:rsidRDefault="00842AF3" w:rsidP="005D571D">
      <w:pPr>
        <w:spacing w:after="120" w:line="240" w:lineRule="auto"/>
        <w:ind w:left="557" w:hangingChars="232" w:hanging="557"/>
        <w:jc w:val="both"/>
        <w:rPr>
          <w:rFonts w:ascii="Arial" w:eastAsia="Calibri" w:hAnsi="Arial" w:cs="Arial"/>
          <w:sz w:val="24"/>
          <w:szCs w:val="24"/>
        </w:rPr>
      </w:pPr>
      <w:r w:rsidRPr="006540D8">
        <w:rPr>
          <w:rFonts w:ascii="Arial" w:eastAsia="Calibri" w:hAnsi="Arial" w:cs="Arial"/>
          <w:sz w:val="24"/>
          <w:szCs w:val="24"/>
        </w:rPr>
        <w:t>Molina, M. (200</w:t>
      </w:r>
      <w:r w:rsidR="006540D8" w:rsidRPr="006540D8">
        <w:rPr>
          <w:rFonts w:ascii="Arial" w:eastAsia="Calibri" w:hAnsi="Arial" w:cs="Arial"/>
          <w:sz w:val="24"/>
          <w:szCs w:val="24"/>
        </w:rPr>
        <w:t>8</w:t>
      </w:r>
      <w:r w:rsidRPr="006540D8">
        <w:rPr>
          <w:rFonts w:ascii="Arial" w:eastAsia="Calibri" w:hAnsi="Arial" w:cs="Arial"/>
          <w:sz w:val="24"/>
          <w:szCs w:val="24"/>
        </w:rPr>
        <w:t>) Educación para la salud. España: Océano.</w:t>
      </w:r>
      <w:r w:rsidR="005D571D" w:rsidRPr="006540D8">
        <w:rPr>
          <w:rFonts w:ascii="Arial" w:eastAsia="Calibri" w:hAnsi="Arial" w:cs="Arial"/>
          <w:sz w:val="24"/>
          <w:szCs w:val="24"/>
        </w:rPr>
        <w:t xml:space="preserve"> </w:t>
      </w:r>
    </w:p>
    <w:p w14:paraId="2FF3DEFF" w14:textId="77777777" w:rsidR="00C77154" w:rsidRPr="006540D8" w:rsidRDefault="005D571D" w:rsidP="00C77154">
      <w:pPr>
        <w:spacing w:after="120" w:line="240" w:lineRule="auto"/>
        <w:ind w:left="557" w:hangingChars="232" w:hanging="557"/>
        <w:jc w:val="both"/>
        <w:rPr>
          <w:rFonts w:ascii="Arial" w:eastAsia="Calibri" w:hAnsi="Arial" w:cs="Arial"/>
          <w:sz w:val="24"/>
          <w:szCs w:val="24"/>
        </w:rPr>
      </w:pPr>
      <w:r w:rsidRPr="006540D8">
        <w:rPr>
          <w:rFonts w:ascii="Arial" w:eastAsia="Calibri" w:hAnsi="Arial" w:cs="Arial"/>
          <w:sz w:val="24"/>
          <w:szCs w:val="24"/>
        </w:rPr>
        <w:t>Molineros, L. (2009). Orígenes y dinámica de los semilleros de investigación en Colombia. Editorial Unicauca.</w:t>
      </w:r>
    </w:p>
    <w:p w14:paraId="34D6BEED" w14:textId="64D9DDFE" w:rsidR="005D571D" w:rsidRPr="006540D8" w:rsidRDefault="00C77154" w:rsidP="00186D40">
      <w:pPr>
        <w:spacing w:after="120" w:line="240" w:lineRule="auto"/>
        <w:ind w:left="510" w:hangingChars="232" w:hanging="510"/>
        <w:jc w:val="both"/>
        <w:rPr>
          <w:rFonts w:ascii="Arial" w:eastAsia="Calibri" w:hAnsi="Arial" w:cs="Arial"/>
          <w:sz w:val="24"/>
          <w:szCs w:val="24"/>
        </w:rPr>
      </w:pPr>
      <w:r w:rsidRPr="006540D8">
        <w:t xml:space="preserve"> </w:t>
      </w:r>
      <w:r w:rsidRPr="006540D8">
        <w:rPr>
          <w:rFonts w:ascii="Arial" w:eastAsia="Calibri" w:hAnsi="Arial" w:cs="Arial"/>
          <w:sz w:val="24"/>
          <w:szCs w:val="24"/>
        </w:rPr>
        <w:t>Montiel, R. (2006). Educación Sexual: Ponencia presentada por Cecodap y Ceides, coloquios Creciendo juntos. Valencia, Venezuela</w:t>
      </w:r>
    </w:p>
    <w:p w14:paraId="0CB6803F" w14:textId="77777777" w:rsidR="00842AF3" w:rsidRPr="006540D8" w:rsidRDefault="00842AF3" w:rsidP="00842AF3">
      <w:pPr>
        <w:spacing w:after="120" w:line="240" w:lineRule="auto"/>
        <w:ind w:left="284" w:hanging="284"/>
        <w:jc w:val="both"/>
        <w:rPr>
          <w:rFonts w:ascii="Arial" w:hAnsi="Arial" w:cs="Arial"/>
          <w:sz w:val="24"/>
          <w:szCs w:val="24"/>
        </w:rPr>
      </w:pPr>
      <w:r w:rsidRPr="006540D8">
        <w:rPr>
          <w:rFonts w:ascii="Arial" w:hAnsi="Arial" w:cs="Arial"/>
          <w:sz w:val="24"/>
          <w:szCs w:val="24"/>
        </w:rPr>
        <w:t xml:space="preserve">Rubin, I. y Kirkendall, L. (2008). </w:t>
      </w:r>
      <w:r w:rsidRPr="006540D8">
        <w:rPr>
          <w:rFonts w:ascii="Arial" w:hAnsi="Arial" w:cs="Arial"/>
          <w:i/>
          <w:sz w:val="24"/>
          <w:szCs w:val="24"/>
        </w:rPr>
        <w:t>Cuando el niño pregunta.</w:t>
      </w:r>
      <w:r w:rsidRPr="006540D8">
        <w:rPr>
          <w:rFonts w:ascii="Arial" w:hAnsi="Arial" w:cs="Arial"/>
          <w:sz w:val="24"/>
          <w:szCs w:val="24"/>
        </w:rPr>
        <w:t xml:space="preserve"> México: Pax-.Max</w:t>
      </w:r>
    </w:p>
    <w:p w14:paraId="3412B396" w14:textId="77777777" w:rsidR="00D53709" w:rsidRPr="006540D8" w:rsidRDefault="00D53709" w:rsidP="00D53709">
      <w:pPr>
        <w:spacing w:after="120" w:line="240" w:lineRule="auto"/>
        <w:ind w:left="567" w:hanging="567"/>
        <w:jc w:val="both"/>
        <w:rPr>
          <w:rFonts w:ascii="Arial" w:hAnsi="Arial" w:cs="Arial"/>
          <w:sz w:val="24"/>
          <w:szCs w:val="24"/>
        </w:rPr>
      </w:pPr>
      <w:r w:rsidRPr="006540D8">
        <w:rPr>
          <w:rFonts w:ascii="Arial" w:hAnsi="Arial" w:cs="Arial"/>
          <w:sz w:val="24"/>
          <w:szCs w:val="24"/>
        </w:rPr>
        <w:t>Savater, F. (2008).  Los Adolescentes y su comportamiento. España: Interamericana.</w:t>
      </w:r>
    </w:p>
    <w:p w14:paraId="38C0B394" w14:textId="742852F1" w:rsidR="00D53709" w:rsidRPr="00D53709" w:rsidRDefault="00D53709" w:rsidP="00D53709">
      <w:pPr>
        <w:spacing w:after="120" w:line="240" w:lineRule="auto"/>
        <w:ind w:left="567" w:hanging="567"/>
        <w:jc w:val="both"/>
        <w:rPr>
          <w:rFonts w:ascii="Arial" w:hAnsi="Arial" w:cs="Arial"/>
          <w:sz w:val="24"/>
          <w:szCs w:val="24"/>
        </w:rPr>
      </w:pPr>
      <w:r w:rsidRPr="006540D8">
        <w:rPr>
          <w:rFonts w:ascii="Arial" w:hAnsi="Arial" w:cs="Arial"/>
          <w:sz w:val="24"/>
          <w:szCs w:val="24"/>
        </w:rPr>
        <w:t>Universidad Privada de Medellín de Colombia, Escuela de Administración, Finanzas y Tecnología (EAFIT), (2013), Manual Semilleros de Educación universidad EAFIT.</w:t>
      </w:r>
      <w:r w:rsidRPr="00D53709">
        <w:rPr>
          <w:rFonts w:ascii="Arial" w:hAnsi="Arial" w:cs="Arial"/>
          <w:sz w:val="24"/>
          <w:szCs w:val="24"/>
        </w:rPr>
        <w:t xml:space="preserve"> </w:t>
      </w:r>
    </w:p>
    <w:p w14:paraId="6A9E4387" w14:textId="77777777" w:rsidR="00D53709" w:rsidRPr="00842AF3" w:rsidRDefault="00D53709" w:rsidP="00842AF3">
      <w:pPr>
        <w:spacing w:after="120" w:line="240" w:lineRule="auto"/>
        <w:ind w:left="567" w:hanging="567"/>
        <w:jc w:val="both"/>
        <w:rPr>
          <w:rFonts w:ascii="Arial" w:hAnsi="Arial" w:cs="Arial"/>
          <w:sz w:val="24"/>
          <w:szCs w:val="24"/>
        </w:rPr>
      </w:pPr>
    </w:p>
    <w:p w14:paraId="15DB4A1E" w14:textId="77777777" w:rsidR="00842AF3" w:rsidRPr="00842AF3" w:rsidRDefault="00842AF3" w:rsidP="00842AF3">
      <w:pPr>
        <w:spacing w:line="240" w:lineRule="auto"/>
        <w:jc w:val="both"/>
        <w:rPr>
          <w:rFonts w:ascii="Arial" w:hAnsi="Arial" w:cs="Arial"/>
          <w:b/>
          <w:bCs/>
          <w:sz w:val="24"/>
          <w:szCs w:val="24"/>
        </w:rPr>
      </w:pPr>
    </w:p>
    <w:sectPr w:rsidR="00842AF3" w:rsidRPr="00842AF3" w:rsidSect="00A63E6D">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EB234" w14:textId="77777777" w:rsidR="00B413F1" w:rsidRDefault="00B413F1" w:rsidP="00A771B0">
      <w:pPr>
        <w:spacing w:after="0" w:line="240" w:lineRule="auto"/>
      </w:pPr>
      <w:r>
        <w:separator/>
      </w:r>
    </w:p>
  </w:endnote>
  <w:endnote w:type="continuationSeparator" w:id="0">
    <w:p w14:paraId="3923F7B2" w14:textId="77777777" w:rsidR="00B413F1" w:rsidRDefault="00B413F1" w:rsidP="00A7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altName w:val="Times New Roman"/>
    <w:charset w:val="00"/>
    <w:family w:val="swiss"/>
    <w:pitch w:val="variable"/>
    <w:sig w:usb0="E7000EFF" w:usb1="5200F5FF" w:usb2="0A042021" w:usb3="00000000" w:csb0="000001BF" w:csb1="00000000"/>
  </w:font>
  <w:font w:name="Bitstream Vera Sans">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F33C" w14:textId="77777777" w:rsidR="00B413F1" w:rsidRDefault="00B413F1" w:rsidP="00A771B0">
      <w:pPr>
        <w:spacing w:after="0" w:line="240" w:lineRule="auto"/>
      </w:pPr>
      <w:r>
        <w:separator/>
      </w:r>
    </w:p>
  </w:footnote>
  <w:footnote w:type="continuationSeparator" w:id="0">
    <w:p w14:paraId="046EA145" w14:textId="77777777" w:rsidR="00B413F1" w:rsidRDefault="00B413F1" w:rsidP="00A7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7B1"/>
    <w:multiLevelType w:val="hybridMultilevel"/>
    <w:tmpl w:val="AE72FCE2"/>
    <w:lvl w:ilvl="0" w:tplc="EBCA6798">
      <w:start w:val="5"/>
      <w:numFmt w:val="bullet"/>
      <w:lvlText w:val="-"/>
      <w:lvlJc w:val="left"/>
      <w:pPr>
        <w:ind w:left="927" w:hanging="360"/>
      </w:pPr>
      <w:rPr>
        <w:rFonts w:ascii="Arial" w:eastAsia="Calibri"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11B20FB2"/>
    <w:multiLevelType w:val="hybridMultilevel"/>
    <w:tmpl w:val="B1F6AA52"/>
    <w:lvl w:ilvl="0" w:tplc="FA565B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4418B2"/>
    <w:multiLevelType w:val="hybridMultilevel"/>
    <w:tmpl w:val="3A9824B8"/>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3" w15:restartNumberingAfterBreak="0">
    <w:nsid w:val="637604A7"/>
    <w:multiLevelType w:val="hybridMultilevel"/>
    <w:tmpl w:val="5CA0E8BE"/>
    <w:lvl w:ilvl="0" w:tplc="FC063EAE">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4" w15:restartNumberingAfterBreak="0">
    <w:nsid w:val="675858D6"/>
    <w:multiLevelType w:val="hybridMultilevel"/>
    <w:tmpl w:val="C6347642"/>
    <w:lvl w:ilvl="0" w:tplc="FC063EAE">
      <w:start w:val="1"/>
      <w:numFmt w:val="bullet"/>
      <w:lvlText w:val=""/>
      <w:lvlJc w:val="left"/>
      <w:pPr>
        <w:ind w:left="1004" w:hanging="360"/>
      </w:pPr>
      <w:rPr>
        <w:rFonts w:ascii="Symbol" w:hAnsi="Symbol" w:hint="default"/>
      </w:rPr>
    </w:lvl>
    <w:lvl w:ilvl="1" w:tplc="200A0003" w:tentative="1">
      <w:start w:val="1"/>
      <w:numFmt w:val="bullet"/>
      <w:lvlText w:val="o"/>
      <w:lvlJc w:val="left"/>
      <w:pPr>
        <w:ind w:left="1724" w:hanging="360"/>
      </w:pPr>
      <w:rPr>
        <w:rFonts w:ascii="Courier New" w:hAnsi="Courier New" w:cs="Courier New" w:hint="default"/>
      </w:rPr>
    </w:lvl>
    <w:lvl w:ilvl="2" w:tplc="200A0005" w:tentative="1">
      <w:start w:val="1"/>
      <w:numFmt w:val="bullet"/>
      <w:lvlText w:val=""/>
      <w:lvlJc w:val="left"/>
      <w:pPr>
        <w:ind w:left="2444" w:hanging="360"/>
      </w:pPr>
      <w:rPr>
        <w:rFonts w:ascii="Wingdings" w:hAnsi="Wingdings" w:hint="default"/>
      </w:rPr>
    </w:lvl>
    <w:lvl w:ilvl="3" w:tplc="200A0001" w:tentative="1">
      <w:start w:val="1"/>
      <w:numFmt w:val="bullet"/>
      <w:lvlText w:val=""/>
      <w:lvlJc w:val="left"/>
      <w:pPr>
        <w:ind w:left="3164" w:hanging="360"/>
      </w:pPr>
      <w:rPr>
        <w:rFonts w:ascii="Symbol" w:hAnsi="Symbol" w:hint="default"/>
      </w:rPr>
    </w:lvl>
    <w:lvl w:ilvl="4" w:tplc="200A0003" w:tentative="1">
      <w:start w:val="1"/>
      <w:numFmt w:val="bullet"/>
      <w:lvlText w:val="o"/>
      <w:lvlJc w:val="left"/>
      <w:pPr>
        <w:ind w:left="3884" w:hanging="360"/>
      </w:pPr>
      <w:rPr>
        <w:rFonts w:ascii="Courier New" w:hAnsi="Courier New" w:cs="Courier New" w:hint="default"/>
      </w:rPr>
    </w:lvl>
    <w:lvl w:ilvl="5" w:tplc="200A0005" w:tentative="1">
      <w:start w:val="1"/>
      <w:numFmt w:val="bullet"/>
      <w:lvlText w:val=""/>
      <w:lvlJc w:val="left"/>
      <w:pPr>
        <w:ind w:left="4604" w:hanging="360"/>
      </w:pPr>
      <w:rPr>
        <w:rFonts w:ascii="Wingdings" w:hAnsi="Wingdings" w:hint="default"/>
      </w:rPr>
    </w:lvl>
    <w:lvl w:ilvl="6" w:tplc="200A0001" w:tentative="1">
      <w:start w:val="1"/>
      <w:numFmt w:val="bullet"/>
      <w:lvlText w:val=""/>
      <w:lvlJc w:val="left"/>
      <w:pPr>
        <w:ind w:left="5324" w:hanging="360"/>
      </w:pPr>
      <w:rPr>
        <w:rFonts w:ascii="Symbol" w:hAnsi="Symbol" w:hint="default"/>
      </w:rPr>
    </w:lvl>
    <w:lvl w:ilvl="7" w:tplc="200A0003" w:tentative="1">
      <w:start w:val="1"/>
      <w:numFmt w:val="bullet"/>
      <w:lvlText w:val="o"/>
      <w:lvlJc w:val="left"/>
      <w:pPr>
        <w:ind w:left="6044" w:hanging="360"/>
      </w:pPr>
      <w:rPr>
        <w:rFonts w:ascii="Courier New" w:hAnsi="Courier New" w:cs="Courier New" w:hint="default"/>
      </w:rPr>
    </w:lvl>
    <w:lvl w:ilvl="8" w:tplc="200A0005" w:tentative="1">
      <w:start w:val="1"/>
      <w:numFmt w:val="bullet"/>
      <w:lvlText w:val=""/>
      <w:lvlJc w:val="left"/>
      <w:pPr>
        <w:ind w:left="6764"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18"/>
    <w:rsid w:val="000163AE"/>
    <w:rsid w:val="0003243C"/>
    <w:rsid w:val="000357F9"/>
    <w:rsid w:val="00053715"/>
    <w:rsid w:val="0007522F"/>
    <w:rsid w:val="00076A82"/>
    <w:rsid w:val="000A3F02"/>
    <w:rsid w:val="000A4A1B"/>
    <w:rsid w:val="000C7170"/>
    <w:rsid w:val="000D0283"/>
    <w:rsid w:val="000D558B"/>
    <w:rsid w:val="000D572A"/>
    <w:rsid w:val="000F7CB1"/>
    <w:rsid w:val="00126482"/>
    <w:rsid w:val="00130D21"/>
    <w:rsid w:val="00134E7C"/>
    <w:rsid w:val="001350F9"/>
    <w:rsid w:val="00141ABC"/>
    <w:rsid w:val="00147A14"/>
    <w:rsid w:val="001657B0"/>
    <w:rsid w:val="00176F02"/>
    <w:rsid w:val="00184282"/>
    <w:rsid w:val="00186D40"/>
    <w:rsid w:val="001C23CF"/>
    <w:rsid w:val="001C6E5A"/>
    <w:rsid w:val="001F26CE"/>
    <w:rsid w:val="001F7496"/>
    <w:rsid w:val="00212A8E"/>
    <w:rsid w:val="0021439E"/>
    <w:rsid w:val="0022691F"/>
    <w:rsid w:val="00233F5D"/>
    <w:rsid w:val="002513BC"/>
    <w:rsid w:val="0025720C"/>
    <w:rsid w:val="002773F9"/>
    <w:rsid w:val="002C6CF1"/>
    <w:rsid w:val="002D5117"/>
    <w:rsid w:val="002D549A"/>
    <w:rsid w:val="0031329A"/>
    <w:rsid w:val="0031503C"/>
    <w:rsid w:val="003167D5"/>
    <w:rsid w:val="003349C4"/>
    <w:rsid w:val="00344CC1"/>
    <w:rsid w:val="00352E2C"/>
    <w:rsid w:val="00372DAB"/>
    <w:rsid w:val="003A1B18"/>
    <w:rsid w:val="003D0195"/>
    <w:rsid w:val="003D1B50"/>
    <w:rsid w:val="003E3142"/>
    <w:rsid w:val="003E7842"/>
    <w:rsid w:val="00405862"/>
    <w:rsid w:val="0042382A"/>
    <w:rsid w:val="00431762"/>
    <w:rsid w:val="00433F57"/>
    <w:rsid w:val="00435D39"/>
    <w:rsid w:val="0044203C"/>
    <w:rsid w:val="0048774B"/>
    <w:rsid w:val="004A2A9B"/>
    <w:rsid w:val="004A7386"/>
    <w:rsid w:val="004B5468"/>
    <w:rsid w:val="004C1C94"/>
    <w:rsid w:val="004C64BD"/>
    <w:rsid w:val="004D4DAE"/>
    <w:rsid w:val="004E2997"/>
    <w:rsid w:val="004F1115"/>
    <w:rsid w:val="004F5C30"/>
    <w:rsid w:val="00500B5B"/>
    <w:rsid w:val="00502A24"/>
    <w:rsid w:val="005162BA"/>
    <w:rsid w:val="0052000E"/>
    <w:rsid w:val="00520471"/>
    <w:rsid w:val="00552394"/>
    <w:rsid w:val="00554524"/>
    <w:rsid w:val="00566D9F"/>
    <w:rsid w:val="005672BC"/>
    <w:rsid w:val="00567DC3"/>
    <w:rsid w:val="00594910"/>
    <w:rsid w:val="005B36BA"/>
    <w:rsid w:val="005D093B"/>
    <w:rsid w:val="005D53A5"/>
    <w:rsid w:val="005D571D"/>
    <w:rsid w:val="005E2B8B"/>
    <w:rsid w:val="005E5938"/>
    <w:rsid w:val="00622F9A"/>
    <w:rsid w:val="00646910"/>
    <w:rsid w:val="00654025"/>
    <w:rsid w:val="006540D8"/>
    <w:rsid w:val="006634FB"/>
    <w:rsid w:val="00680A99"/>
    <w:rsid w:val="006C6CCA"/>
    <w:rsid w:val="006D736A"/>
    <w:rsid w:val="006E2E1E"/>
    <w:rsid w:val="00703AFE"/>
    <w:rsid w:val="007334C5"/>
    <w:rsid w:val="00733AAF"/>
    <w:rsid w:val="00745C9A"/>
    <w:rsid w:val="00757973"/>
    <w:rsid w:val="00777411"/>
    <w:rsid w:val="00791253"/>
    <w:rsid w:val="00795859"/>
    <w:rsid w:val="007A2222"/>
    <w:rsid w:val="007A76B8"/>
    <w:rsid w:val="007B2A58"/>
    <w:rsid w:val="007B5C64"/>
    <w:rsid w:val="007C02DC"/>
    <w:rsid w:val="007C0EA1"/>
    <w:rsid w:val="007C2CC6"/>
    <w:rsid w:val="007D32CD"/>
    <w:rsid w:val="007E7E41"/>
    <w:rsid w:val="007F07DB"/>
    <w:rsid w:val="00832EC3"/>
    <w:rsid w:val="00842AF3"/>
    <w:rsid w:val="008A1C25"/>
    <w:rsid w:val="008B56F8"/>
    <w:rsid w:val="008E18E0"/>
    <w:rsid w:val="008E6FFE"/>
    <w:rsid w:val="009046BC"/>
    <w:rsid w:val="00914135"/>
    <w:rsid w:val="00922871"/>
    <w:rsid w:val="00922CB1"/>
    <w:rsid w:val="009430B3"/>
    <w:rsid w:val="009578E1"/>
    <w:rsid w:val="00966BCE"/>
    <w:rsid w:val="00971968"/>
    <w:rsid w:val="00993F5C"/>
    <w:rsid w:val="009B1A0F"/>
    <w:rsid w:val="009C28A0"/>
    <w:rsid w:val="009C4524"/>
    <w:rsid w:val="009D0108"/>
    <w:rsid w:val="009D1082"/>
    <w:rsid w:val="009D7A68"/>
    <w:rsid w:val="00A3261B"/>
    <w:rsid w:val="00A32FFC"/>
    <w:rsid w:val="00A374B2"/>
    <w:rsid w:val="00A40503"/>
    <w:rsid w:val="00A42058"/>
    <w:rsid w:val="00A56CE3"/>
    <w:rsid w:val="00A63E6D"/>
    <w:rsid w:val="00A771B0"/>
    <w:rsid w:val="00A83D6A"/>
    <w:rsid w:val="00A875C1"/>
    <w:rsid w:val="00AC729B"/>
    <w:rsid w:val="00AE3E9A"/>
    <w:rsid w:val="00AF16BD"/>
    <w:rsid w:val="00B159AD"/>
    <w:rsid w:val="00B20B79"/>
    <w:rsid w:val="00B277B4"/>
    <w:rsid w:val="00B321D8"/>
    <w:rsid w:val="00B412A3"/>
    <w:rsid w:val="00B413F1"/>
    <w:rsid w:val="00B466A0"/>
    <w:rsid w:val="00B5017E"/>
    <w:rsid w:val="00B50EDC"/>
    <w:rsid w:val="00B6595B"/>
    <w:rsid w:val="00B70AF2"/>
    <w:rsid w:val="00BC7824"/>
    <w:rsid w:val="00BD351F"/>
    <w:rsid w:val="00BD73CB"/>
    <w:rsid w:val="00BD7E60"/>
    <w:rsid w:val="00C10933"/>
    <w:rsid w:val="00C16520"/>
    <w:rsid w:val="00C31887"/>
    <w:rsid w:val="00C44094"/>
    <w:rsid w:val="00C4716D"/>
    <w:rsid w:val="00C551DE"/>
    <w:rsid w:val="00C71085"/>
    <w:rsid w:val="00C77154"/>
    <w:rsid w:val="00C863CF"/>
    <w:rsid w:val="00C9754E"/>
    <w:rsid w:val="00CA4B30"/>
    <w:rsid w:val="00CA5900"/>
    <w:rsid w:val="00CB0FAD"/>
    <w:rsid w:val="00CC0295"/>
    <w:rsid w:val="00CC755D"/>
    <w:rsid w:val="00CD63F1"/>
    <w:rsid w:val="00CE07F2"/>
    <w:rsid w:val="00CE339C"/>
    <w:rsid w:val="00CF6FD2"/>
    <w:rsid w:val="00D02EB7"/>
    <w:rsid w:val="00D075D5"/>
    <w:rsid w:val="00D134BC"/>
    <w:rsid w:val="00D16F4C"/>
    <w:rsid w:val="00D303CE"/>
    <w:rsid w:val="00D41388"/>
    <w:rsid w:val="00D50366"/>
    <w:rsid w:val="00D52E6C"/>
    <w:rsid w:val="00D53709"/>
    <w:rsid w:val="00D6384F"/>
    <w:rsid w:val="00D7590F"/>
    <w:rsid w:val="00D83CCB"/>
    <w:rsid w:val="00DB231A"/>
    <w:rsid w:val="00DB23CD"/>
    <w:rsid w:val="00DC330F"/>
    <w:rsid w:val="00DE20B9"/>
    <w:rsid w:val="00DF0587"/>
    <w:rsid w:val="00E121CC"/>
    <w:rsid w:val="00E36982"/>
    <w:rsid w:val="00E43EF2"/>
    <w:rsid w:val="00E82678"/>
    <w:rsid w:val="00E86F37"/>
    <w:rsid w:val="00E9216B"/>
    <w:rsid w:val="00EC460D"/>
    <w:rsid w:val="00EC6A5D"/>
    <w:rsid w:val="00EE3AF7"/>
    <w:rsid w:val="00EF7CB4"/>
    <w:rsid w:val="00F0083A"/>
    <w:rsid w:val="00F14B4F"/>
    <w:rsid w:val="00F55912"/>
    <w:rsid w:val="00F605CF"/>
    <w:rsid w:val="00F61FBC"/>
    <w:rsid w:val="00F632F9"/>
    <w:rsid w:val="00F6610F"/>
    <w:rsid w:val="00F665D4"/>
    <w:rsid w:val="00F94A0D"/>
    <w:rsid w:val="00FA4063"/>
    <w:rsid w:val="00FA7774"/>
    <w:rsid w:val="00FE0E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1F8F"/>
  <w15:chartTrackingRefBased/>
  <w15:docId w15:val="{9C1BA930-D40F-4363-857A-258DB0B8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13">
    <w:name w:val="ecxp13"/>
    <w:basedOn w:val="Normal"/>
    <w:rsid w:val="00B50EDC"/>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ecxs1">
    <w:name w:val="ecxs1"/>
    <w:basedOn w:val="Fuentedeprrafopredeter"/>
    <w:rsid w:val="00B50EDC"/>
  </w:style>
  <w:style w:type="character" w:customStyle="1" w:styleId="st">
    <w:name w:val="st"/>
    <w:basedOn w:val="Fuentedeprrafopredeter"/>
    <w:rsid w:val="005162BA"/>
  </w:style>
  <w:style w:type="character" w:styleId="Hipervnculo">
    <w:name w:val="Hyperlink"/>
    <w:basedOn w:val="Fuentedeprrafopredeter"/>
    <w:uiPriority w:val="99"/>
    <w:unhideWhenUsed/>
    <w:rsid w:val="00184282"/>
    <w:rPr>
      <w:color w:val="0563C1" w:themeColor="hyperlink"/>
      <w:u w:val="single"/>
    </w:rPr>
  </w:style>
  <w:style w:type="character" w:styleId="Mencinsinresolver">
    <w:name w:val="Unresolved Mention"/>
    <w:basedOn w:val="Fuentedeprrafopredeter"/>
    <w:uiPriority w:val="99"/>
    <w:semiHidden/>
    <w:unhideWhenUsed/>
    <w:rsid w:val="009B1A0F"/>
    <w:rPr>
      <w:color w:val="605E5C"/>
      <w:shd w:val="clear" w:color="auto" w:fill="E1DFDD"/>
    </w:rPr>
  </w:style>
  <w:style w:type="paragraph" w:styleId="Prrafodelista">
    <w:name w:val="List Paragraph"/>
    <w:basedOn w:val="Normal"/>
    <w:uiPriority w:val="34"/>
    <w:qFormat/>
    <w:rsid w:val="00D134BC"/>
    <w:pPr>
      <w:ind w:left="720"/>
      <w:contextualSpacing/>
    </w:pPr>
  </w:style>
  <w:style w:type="paragraph" w:styleId="Encabezado">
    <w:name w:val="header"/>
    <w:basedOn w:val="Normal"/>
    <w:link w:val="EncabezadoCar"/>
    <w:uiPriority w:val="99"/>
    <w:unhideWhenUsed/>
    <w:rsid w:val="00A771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1B0"/>
  </w:style>
  <w:style w:type="paragraph" w:styleId="Piedepgina">
    <w:name w:val="footer"/>
    <w:basedOn w:val="Normal"/>
    <w:link w:val="PiedepginaCar"/>
    <w:uiPriority w:val="99"/>
    <w:unhideWhenUsed/>
    <w:rsid w:val="00A771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B0"/>
  </w:style>
  <w:style w:type="table" w:styleId="Tablaconcuadrcula">
    <w:name w:val="Table Grid"/>
    <w:basedOn w:val="Tablanormal"/>
    <w:uiPriority w:val="39"/>
    <w:rsid w:val="000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63AE"/>
    <w:rPr>
      <w:sz w:val="16"/>
      <w:szCs w:val="16"/>
    </w:rPr>
  </w:style>
  <w:style w:type="paragraph" w:styleId="Textocomentario">
    <w:name w:val="annotation text"/>
    <w:basedOn w:val="Normal"/>
    <w:link w:val="TextocomentarioCar"/>
    <w:uiPriority w:val="99"/>
    <w:semiHidden/>
    <w:unhideWhenUsed/>
    <w:rsid w:val="000163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63AE"/>
    <w:rPr>
      <w:sz w:val="20"/>
      <w:szCs w:val="20"/>
    </w:rPr>
  </w:style>
  <w:style w:type="paragraph" w:styleId="Asuntodelcomentario">
    <w:name w:val="annotation subject"/>
    <w:basedOn w:val="Textocomentario"/>
    <w:next w:val="Textocomentario"/>
    <w:link w:val="AsuntodelcomentarioCar"/>
    <w:uiPriority w:val="99"/>
    <w:semiHidden/>
    <w:unhideWhenUsed/>
    <w:rsid w:val="000163AE"/>
    <w:rPr>
      <w:b/>
      <w:bCs/>
    </w:rPr>
  </w:style>
  <w:style w:type="character" w:customStyle="1" w:styleId="AsuntodelcomentarioCar">
    <w:name w:val="Asunto del comentario Car"/>
    <w:basedOn w:val="TextocomentarioCar"/>
    <w:link w:val="Asuntodelcomentario"/>
    <w:uiPriority w:val="99"/>
    <w:semiHidden/>
    <w:rsid w:val="000163AE"/>
    <w:rPr>
      <w:b/>
      <w:bCs/>
      <w:sz w:val="20"/>
      <w:szCs w:val="20"/>
    </w:rPr>
  </w:style>
  <w:style w:type="paragraph" w:styleId="HTMLconformatoprevio">
    <w:name w:val="HTML Preformatted"/>
    <w:basedOn w:val="Normal"/>
    <w:link w:val="HTMLconformatoprevioCar"/>
    <w:uiPriority w:val="99"/>
    <w:unhideWhenUsed/>
    <w:rsid w:val="00AE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E3E9A"/>
    <w:rPr>
      <w:rFonts w:ascii="Courier New" w:eastAsia="Times New Roman" w:hAnsi="Courier New" w:cs="Courier New"/>
      <w:sz w:val="20"/>
      <w:szCs w:val="20"/>
      <w:lang w:eastAsia="es-CO"/>
    </w:rPr>
  </w:style>
  <w:style w:type="character" w:customStyle="1" w:styleId="y2iqfc">
    <w:name w:val="y2iqfc"/>
    <w:basedOn w:val="Fuentedeprrafopredeter"/>
    <w:rsid w:val="00AE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826129">
      <w:bodyDiv w:val="1"/>
      <w:marLeft w:val="0"/>
      <w:marRight w:val="0"/>
      <w:marTop w:val="0"/>
      <w:marBottom w:val="0"/>
      <w:divBdr>
        <w:top w:val="none" w:sz="0" w:space="0" w:color="auto"/>
        <w:left w:val="none" w:sz="0" w:space="0" w:color="auto"/>
        <w:bottom w:val="none" w:sz="0" w:space="0" w:color="auto"/>
        <w:right w:val="none" w:sz="0" w:space="0" w:color="auto"/>
      </w:divBdr>
    </w:div>
    <w:div w:id="406074375">
      <w:bodyDiv w:val="1"/>
      <w:marLeft w:val="0"/>
      <w:marRight w:val="0"/>
      <w:marTop w:val="0"/>
      <w:marBottom w:val="0"/>
      <w:divBdr>
        <w:top w:val="none" w:sz="0" w:space="0" w:color="auto"/>
        <w:left w:val="none" w:sz="0" w:space="0" w:color="auto"/>
        <w:bottom w:val="none" w:sz="0" w:space="0" w:color="auto"/>
        <w:right w:val="none" w:sz="0" w:space="0" w:color="auto"/>
      </w:divBdr>
      <w:divsChild>
        <w:div w:id="402991392">
          <w:marLeft w:val="0"/>
          <w:marRight w:val="0"/>
          <w:marTop w:val="0"/>
          <w:marBottom w:val="0"/>
          <w:divBdr>
            <w:top w:val="none" w:sz="0" w:space="0" w:color="auto"/>
            <w:left w:val="none" w:sz="0" w:space="0" w:color="auto"/>
            <w:bottom w:val="none" w:sz="0" w:space="0" w:color="auto"/>
            <w:right w:val="none" w:sz="0" w:space="0" w:color="auto"/>
          </w:divBdr>
          <w:divsChild>
            <w:div w:id="775758317">
              <w:marLeft w:val="0"/>
              <w:marRight w:val="0"/>
              <w:marTop w:val="0"/>
              <w:marBottom w:val="0"/>
              <w:divBdr>
                <w:top w:val="none" w:sz="0" w:space="0" w:color="auto"/>
                <w:left w:val="none" w:sz="0" w:space="0" w:color="auto"/>
                <w:bottom w:val="none" w:sz="0" w:space="0" w:color="auto"/>
                <w:right w:val="none" w:sz="0" w:space="0" w:color="auto"/>
              </w:divBdr>
              <w:divsChild>
                <w:div w:id="1249584505">
                  <w:marLeft w:val="0"/>
                  <w:marRight w:val="0"/>
                  <w:marTop w:val="0"/>
                  <w:marBottom w:val="0"/>
                  <w:divBdr>
                    <w:top w:val="none" w:sz="0" w:space="0" w:color="auto"/>
                    <w:left w:val="none" w:sz="0" w:space="0" w:color="auto"/>
                    <w:bottom w:val="none" w:sz="0" w:space="0" w:color="auto"/>
                    <w:right w:val="none" w:sz="0" w:space="0" w:color="auto"/>
                  </w:divBdr>
                  <w:divsChild>
                    <w:div w:id="840007267">
                      <w:marLeft w:val="0"/>
                      <w:marRight w:val="0"/>
                      <w:marTop w:val="0"/>
                      <w:marBottom w:val="0"/>
                      <w:divBdr>
                        <w:top w:val="none" w:sz="0" w:space="0" w:color="auto"/>
                        <w:left w:val="none" w:sz="0" w:space="0" w:color="auto"/>
                        <w:bottom w:val="none" w:sz="0" w:space="0" w:color="auto"/>
                        <w:right w:val="none" w:sz="0" w:space="0" w:color="auto"/>
                      </w:divBdr>
                      <w:divsChild>
                        <w:div w:id="1404185914">
                          <w:marLeft w:val="0"/>
                          <w:marRight w:val="0"/>
                          <w:marTop w:val="0"/>
                          <w:marBottom w:val="0"/>
                          <w:divBdr>
                            <w:top w:val="none" w:sz="0" w:space="0" w:color="auto"/>
                            <w:left w:val="none" w:sz="0" w:space="0" w:color="auto"/>
                            <w:bottom w:val="none" w:sz="0" w:space="0" w:color="auto"/>
                            <w:right w:val="none" w:sz="0" w:space="0" w:color="auto"/>
                          </w:divBdr>
                          <w:divsChild>
                            <w:div w:id="1177159686">
                              <w:marLeft w:val="0"/>
                              <w:marRight w:val="0"/>
                              <w:marTop w:val="0"/>
                              <w:marBottom w:val="0"/>
                              <w:divBdr>
                                <w:top w:val="none" w:sz="0" w:space="0" w:color="auto"/>
                                <w:left w:val="none" w:sz="0" w:space="0" w:color="auto"/>
                                <w:bottom w:val="none" w:sz="0" w:space="0" w:color="auto"/>
                                <w:right w:val="none" w:sz="0" w:space="0" w:color="auto"/>
                              </w:divBdr>
                              <w:divsChild>
                                <w:div w:id="1117329748">
                                  <w:marLeft w:val="0"/>
                                  <w:marRight w:val="0"/>
                                  <w:marTop w:val="0"/>
                                  <w:marBottom w:val="0"/>
                                  <w:divBdr>
                                    <w:top w:val="none" w:sz="0" w:space="0" w:color="auto"/>
                                    <w:left w:val="none" w:sz="0" w:space="0" w:color="auto"/>
                                    <w:bottom w:val="none" w:sz="0" w:space="0" w:color="auto"/>
                                    <w:right w:val="none" w:sz="0" w:space="0" w:color="auto"/>
                                  </w:divBdr>
                                  <w:divsChild>
                                    <w:div w:id="879589296">
                                      <w:marLeft w:val="0"/>
                                      <w:marRight w:val="0"/>
                                      <w:marTop w:val="0"/>
                                      <w:marBottom w:val="0"/>
                                      <w:divBdr>
                                        <w:top w:val="none" w:sz="0" w:space="0" w:color="auto"/>
                                        <w:left w:val="none" w:sz="0" w:space="0" w:color="auto"/>
                                        <w:bottom w:val="none" w:sz="0" w:space="0" w:color="auto"/>
                                        <w:right w:val="none" w:sz="0" w:space="0" w:color="auto"/>
                                      </w:divBdr>
                                    </w:div>
                                    <w:div w:id="1563518514">
                                      <w:marLeft w:val="0"/>
                                      <w:marRight w:val="0"/>
                                      <w:marTop w:val="0"/>
                                      <w:marBottom w:val="0"/>
                                      <w:divBdr>
                                        <w:top w:val="none" w:sz="0" w:space="0" w:color="auto"/>
                                        <w:left w:val="none" w:sz="0" w:space="0" w:color="auto"/>
                                        <w:bottom w:val="none" w:sz="0" w:space="0" w:color="auto"/>
                                        <w:right w:val="none" w:sz="0" w:space="0" w:color="auto"/>
                                      </w:divBdr>
                                      <w:divsChild>
                                        <w:div w:id="196817459">
                                          <w:marLeft w:val="0"/>
                                          <w:marRight w:val="165"/>
                                          <w:marTop w:val="150"/>
                                          <w:marBottom w:val="0"/>
                                          <w:divBdr>
                                            <w:top w:val="none" w:sz="0" w:space="0" w:color="auto"/>
                                            <w:left w:val="none" w:sz="0" w:space="0" w:color="auto"/>
                                            <w:bottom w:val="none" w:sz="0" w:space="0" w:color="auto"/>
                                            <w:right w:val="none" w:sz="0" w:space="0" w:color="auto"/>
                                          </w:divBdr>
                                          <w:divsChild>
                                            <w:div w:id="1527984385">
                                              <w:marLeft w:val="0"/>
                                              <w:marRight w:val="0"/>
                                              <w:marTop w:val="0"/>
                                              <w:marBottom w:val="0"/>
                                              <w:divBdr>
                                                <w:top w:val="none" w:sz="0" w:space="0" w:color="auto"/>
                                                <w:left w:val="none" w:sz="0" w:space="0" w:color="auto"/>
                                                <w:bottom w:val="none" w:sz="0" w:space="0" w:color="auto"/>
                                                <w:right w:val="none" w:sz="0" w:space="0" w:color="auto"/>
                                              </w:divBdr>
                                              <w:divsChild>
                                                <w:div w:id="1073088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781968">
      <w:bodyDiv w:val="1"/>
      <w:marLeft w:val="0"/>
      <w:marRight w:val="0"/>
      <w:marTop w:val="0"/>
      <w:marBottom w:val="0"/>
      <w:divBdr>
        <w:top w:val="none" w:sz="0" w:space="0" w:color="auto"/>
        <w:left w:val="none" w:sz="0" w:space="0" w:color="auto"/>
        <w:bottom w:val="none" w:sz="0" w:space="0" w:color="auto"/>
        <w:right w:val="none" w:sz="0" w:space="0" w:color="auto"/>
      </w:divBdr>
    </w:div>
    <w:div w:id="1649900780">
      <w:bodyDiv w:val="1"/>
      <w:marLeft w:val="0"/>
      <w:marRight w:val="0"/>
      <w:marTop w:val="0"/>
      <w:marBottom w:val="0"/>
      <w:divBdr>
        <w:top w:val="none" w:sz="0" w:space="0" w:color="auto"/>
        <w:left w:val="none" w:sz="0" w:space="0" w:color="auto"/>
        <w:bottom w:val="none" w:sz="0" w:space="0" w:color="auto"/>
        <w:right w:val="none" w:sz="0" w:space="0" w:color="auto"/>
      </w:divBdr>
    </w:div>
    <w:div w:id="16719106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isschool.com/portal/Formatos%20y%20Documentos%20C%20%20%20%20%20%20apacitacion%20Docentes/ESTRATEGIAPEDCor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F4F89-3C62-4B28-97E7-889C1333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8147</Words>
  <Characters>44810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yency guiomar gualdron rueda</dc:creator>
  <cp:keywords/>
  <dc:description/>
  <cp:lastModifiedBy>USUARIO</cp:lastModifiedBy>
  <cp:revision>3</cp:revision>
  <dcterms:created xsi:type="dcterms:W3CDTF">2022-03-15T22:22:00Z</dcterms:created>
  <dcterms:modified xsi:type="dcterms:W3CDTF">2022-07-18T12:02:00Z</dcterms:modified>
</cp:coreProperties>
</file>